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07" w:rsidRDefault="009D2EEF">
      <w:pPr>
        <w:pStyle w:val="a3"/>
        <w:sectPr w:rsidR="00E01007">
          <w:type w:val="continuous"/>
          <w:pgSz w:w="11920" w:h="16850"/>
          <w:pgMar w:top="1400" w:right="566" w:bottom="280" w:left="1275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400165" cy="9050752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905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007" w:rsidRDefault="00E01007">
      <w:pPr>
        <w:pStyle w:val="a3"/>
        <w:spacing w:before="98"/>
      </w:pPr>
    </w:p>
    <w:p w:rsidR="00E01007" w:rsidRDefault="00EB10F3">
      <w:pPr>
        <w:pStyle w:val="Heading1"/>
        <w:numPr>
          <w:ilvl w:val="0"/>
          <w:numId w:val="1"/>
        </w:numPr>
        <w:tabs>
          <w:tab w:val="left" w:pos="3359"/>
        </w:tabs>
        <w:ind w:left="3359" w:hanging="280"/>
        <w:jc w:val="left"/>
      </w:pPr>
      <w:r>
        <w:t>ЗАГАЛЬНІ</w:t>
      </w:r>
      <w:r>
        <w:rPr>
          <w:spacing w:val="-11"/>
        </w:rPr>
        <w:t xml:space="preserve"> </w:t>
      </w:r>
      <w:r>
        <w:rPr>
          <w:spacing w:val="-2"/>
        </w:rPr>
        <w:t>ПОЛОЖЕННЯ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00"/>
        </w:tabs>
        <w:spacing w:before="317"/>
        <w:ind w:right="232" w:firstLine="707"/>
        <w:jc w:val="both"/>
        <w:rPr>
          <w:sz w:val="28"/>
        </w:rPr>
      </w:pPr>
      <w:r>
        <w:rPr>
          <w:sz w:val="28"/>
        </w:rPr>
        <w:t xml:space="preserve">Положення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порядок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 (трансфер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кредитів)</w:t>
      </w:r>
      <w:r>
        <w:rPr>
          <w:spacing w:val="-6"/>
          <w:sz w:val="28"/>
        </w:rPr>
        <w:t xml:space="preserve"> </w:t>
      </w:r>
      <w:r w:rsidR="002844DF">
        <w:rPr>
          <w:spacing w:val="-6"/>
          <w:sz w:val="28"/>
        </w:rPr>
        <w:t xml:space="preserve">у </w:t>
      </w:r>
      <w:r w:rsidR="009D2DB1" w:rsidRPr="009D2DB1">
        <w:rPr>
          <w:sz w:val="28"/>
          <w:szCs w:val="28"/>
        </w:rPr>
        <w:t>Деснянському економіко-правовому коледжі при МАУП</w:t>
      </w:r>
      <w:r>
        <w:rPr>
          <w:sz w:val="28"/>
        </w:rPr>
        <w:t>”</w:t>
      </w:r>
      <w:r>
        <w:rPr>
          <w:spacing w:val="-3"/>
          <w:sz w:val="28"/>
        </w:rPr>
        <w:t xml:space="preserve"> </w:t>
      </w:r>
      <w:r>
        <w:rPr>
          <w:sz w:val="28"/>
        </w:rPr>
        <w:t>(далі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Положення, далі – коледж) визначає процедуру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навчальних дисциплін та кредитів, визначення академічної різниці та визнання результатів навчання у процесі формування індивідуального навчального плану студентів усіх форм навчання коледжу.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00"/>
        </w:tabs>
        <w:ind w:right="230" w:firstLine="707"/>
        <w:jc w:val="both"/>
        <w:rPr>
          <w:sz w:val="28"/>
        </w:rPr>
      </w:pPr>
      <w:r>
        <w:rPr>
          <w:sz w:val="28"/>
        </w:rPr>
        <w:t>Дане Положення розроблене відповідно до Законів України «Про освіту», «Про вищу освіту», «Про фахову передвищу освіту» з урахуванням положення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“Про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 </w:t>
      </w:r>
      <w:r w:rsidR="009D2DB1" w:rsidRPr="009D2DB1">
        <w:rPr>
          <w:sz w:val="28"/>
          <w:szCs w:val="28"/>
        </w:rPr>
        <w:t>Деснянському економіко-правовому коледжі при МАУП</w:t>
      </w:r>
      <w:r>
        <w:rPr>
          <w:sz w:val="28"/>
        </w:rPr>
        <w:t>» та основних засад Європейської кредитної трансферно-накопичувальної системи (далі – ECTS).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00"/>
        </w:tabs>
        <w:spacing w:before="1"/>
        <w:ind w:right="239" w:firstLine="707"/>
        <w:jc w:val="both"/>
        <w:rPr>
          <w:sz w:val="28"/>
        </w:rPr>
      </w:pP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(трансфер кредитів) - процес визнання кредитів, що присвоєні у Коледжі або іншому закладі освіти, з метою отримання кваліфікації.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00"/>
        </w:tabs>
        <w:ind w:right="247" w:firstLine="707"/>
        <w:jc w:val="both"/>
        <w:rPr>
          <w:sz w:val="28"/>
        </w:rPr>
      </w:pPr>
      <w:r>
        <w:rPr>
          <w:sz w:val="28"/>
        </w:rPr>
        <w:t xml:space="preserve">Порядок визначає процедуру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(трансфер кредитів) навчальних дисциплін (модулів) </w:t>
      </w:r>
      <w:r w:rsidR="002844DF">
        <w:rPr>
          <w:sz w:val="28"/>
        </w:rPr>
        <w:t xml:space="preserve">для </w:t>
      </w:r>
      <w:r>
        <w:rPr>
          <w:sz w:val="28"/>
        </w:rPr>
        <w:t xml:space="preserve">студентів </w:t>
      </w:r>
      <w:r w:rsidR="002844DF">
        <w:rPr>
          <w:sz w:val="28"/>
        </w:rPr>
        <w:t>денної форми</w:t>
      </w:r>
      <w:r>
        <w:rPr>
          <w:sz w:val="28"/>
        </w:rPr>
        <w:t xml:space="preserve"> навчання, які:</w:t>
      </w:r>
    </w:p>
    <w:p w:rsidR="00E01007" w:rsidRDefault="00EB10F3">
      <w:pPr>
        <w:pStyle w:val="a3"/>
        <w:spacing w:line="318" w:lineRule="exact"/>
        <w:ind w:left="734"/>
        <w:jc w:val="both"/>
      </w:pPr>
      <w:r>
        <w:t>переводяться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Коледжу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закладів</w:t>
      </w:r>
      <w:r>
        <w:rPr>
          <w:spacing w:val="-7"/>
        </w:rPr>
        <w:t xml:space="preserve"> </w:t>
      </w:r>
      <w:r>
        <w:rPr>
          <w:spacing w:val="-2"/>
        </w:rPr>
        <w:t>освіти;</w:t>
      </w:r>
    </w:p>
    <w:p w:rsidR="00E01007" w:rsidRDefault="00EB10F3">
      <w:pPr>
        <w:pStyle w:val="a3"/>
        <w:spacing w:before="4" w:line="242" w:lineRule="auto"/>
        <w:ind w:left="26" w:right="243" w:firstLine="707"/>
        <w:jc w:val="both"/>
      </w:pPr>
      <w:r>
        <w:t>одночасно навчаються на двох спеціальностях (освітніх програмах); продовжують навчання</w:t>
      </w:r>
      <w:r w:rsidR="009D2DB1">
        <w:t xml:space="preserve"> після академічної відпустки</w:t>
      </w:r>
      <w:r>
        <w:rPr>
          <w:spacing w:val="-2"/>
        </w:rPr>
        <w:t>;</w:t>
      </w:r>
    </w:p>
    <w:p w:rsidR="00E01007" w:rsidRDefault="00EB10F3">
      <w:pPr>
        <w:pStyle w:val="a3"/>
        <w:spacing w:line="242" w:lineRule="auto"/>
        <w:ind w:left="734" w:right="2808"/>
        <w:jc w:val="both"/>
      </w:pPr>
      <w:r>
        <w:t>поновлюються на навчання після відрахування; здобувають</w:t>
      </w:r>
      <w:r>
        <w:rPr>
          <w:spacing w:val="-7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фахову</w:t>
      </w:r>
      <w:r>
        <w:rPr>
          <w:spacing w:val="-5"/>
        </w:rPr>
        <w:t xml:space="preserve"> </w:t>
      </w:r>
      <w:r>
        <w:t>передвищу</w:t>
      </w:r>
      <w:r>
        <w:rPr>
          <w:spacing w:val="-6"/>
        </w:rPr>
        <w:t xml:space="preserve"> </w:t>
      </w:r>
      <w:r>
        <w:rPr>
          <w:spacing w:val="-2"/>
        </w:rPr>
        <w:t>освіту;</w:t>
      </w:r>
    </w:p>
    <w:p w:rsidR="00E01007" w:rsidRDefault="00EB10F3">
      <w:pPr>
        <w:pStyle w:val="a3"/>
        <w:ind w:left="26" w:right="242" w:firstLine="707"/>
        <w:jc w:val="both"/>
      </w:pPr>
      <w:r>
        <w:t>здобувають освіту за певним освітнім рівнем (ступенем) на основі попередньо здобутого освітнього рівня (ступеня);</w:t>
      </w:r>
    </w:p>
    <w:p w:rsidR="00E01007" w:rsidRDefault="00EB10F3">
      <w:pPr>
        <w:pStyle w:val="a3"/>
        <w:spacing w:line="321" w:lineRule="exact"/>
        <w:ind w:left="734"/>
        <w:jc w:val="both"/>
      </w:pPr>
      <w:r>
        <w:t>закінчили</w:t>
      </w:r>
      <w:r>
        <w:rPr>
          <w:spacing w:val="-9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програмою</w:t>
      </w:r>
      <w:r>
        <w:rPr>
          <w:spacing w:val="-7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rPr>
          <w:spacing w:val="-2"/>
        </w:rPr>
        <w:t>мобільності.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00"/>
        </w:tabs>
        <w:ind w:right="235" w:firstLine="707"/>
        <w:jc w:val="both"/>
        <w:rPr>
          <w:sz w:val="28"/>
        </w:rPr>
      </w:pP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 з навчальних дисциплін проводять за заявою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 (додаток</w:t>
      </w:r>
      <w:r>
        <w:rPr>
          <w:spacing w:val="-1"/>
          <w:sz w:val="28"/>
        </w:rPr>
        <w:t xml:space="preserve"> </w:t>
      </w:r>
      <w:r>
        <w:rPr>
          <w:sz w:val="28"/>
        </w:rPr>
        <w:t>1, 2</w:t>
      </w:r>
      <w:r>
        <w:rPr>
          <w:b/>
          <w:sz w:val="28"/>
        </w:rPr>
        <w:t xml:space="preserve">) </w:t>
      </w:r>
      <w:r>
        <w:rPr>
          <w:sz w:val="28"/>
        </w:rPr>
        <w:t>на підставі порівняння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 навчальних програм та Академічної довідки (виписки з навчальної картки) або додатка до документа про вищу/фахову передвищу освіту (диплома молодшого спеціаліста, фахового молодшого бакалавра, молодшого бакалавра), яку надає студент.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018"/>
        </w:tabs>
        <w:ind w:right="238" w:firstLine="566"/>
        <w:jc w:val="both"/>
        <w:rPr>
          <w:sz w:val="28"/>
        </w:rPr>
      </w:pPr>
      <w:r>
        <w:rPr>
          <w:sz w:val="28"/>
        </w:rPr>
        <w:t xml:space="preserve">Заяву про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(зарахування) навчальних дисциплін студент подає завідувачу відділення не пізніше десяти днів після початку його навчання.</w:t>
      </w:r>
      <w:r>
        <w:rPr>
          <w:spacing w:val="-13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-15"/>
          <w:sz w:val="28"/>
        </w:rPr>
        <w:t xml:space="preserve"> </w:t>
      </w:r>
      <w:r>
        <w:rPr>
          <w:sz w:val="28"/>
        </w:rPr>
        <w:t>відділення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за необхідності створює експертну комісію до складу якої включає голову комісії відповідної спеціальності та викладачів інших циклових комісій (у разі, якщо у заяві про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вказані дисципліни, що закріплені за ними).</w:t>
      </w:r>
    </w:p>
    <w:p w:rsidR="00E01007" w:rsidRDefault="00EB10F3">
      <w:pPr>
        <w:pStyle w:val="a3"/>
        <w:ind w:left="26" w:right="246" w:firstLine="566"/>
        <w:jc w:val="both"/>
      </w:pPr>
      <w:r>
        <w:t xml:space="preserve">Термін, упродовж якого розглядаються документи та приймається рішення щодо </w:t>
      </w:r>
      <w:proofErr w:type="spellStart"/>
      <w:r>
        <w:t>перезарахування</w:t>
      </w:r>
      <w:proofErr w:type="spellEnd"/>
      <w:r>
        <w:t xml:space="preserve"> навчальних дисциплін, не повинен перевищувати десяти </w:t>
      </w:r>
      <w:r>
        <w:rPr>
          <w:spacing w:val="-2"/>
        </w:rPr>
        <w:t>днів.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087"/>
        </w:tabs>
        <w:spacing w:line="242" w:lineRule="auto"/>
        <w:ind w:right="248" w:firstLine="566"/>
        <w:jc w:val="both"/>
        <w:rPr>
          <w:sz w:val="28"/>
        </w:rPr>
      </w:pPr>
      <w:r>
        <w:rPr>
          <w:sz w:val="28"/>
        </w:rPr>
        <w:t xml:space="preserve">У випадку виникнення суперечливих питань щодо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навчання, рішення приймає завідувач відділення.</w:t>
      </w:r>
    </w:p>
    <w:p w:rsidR="00E01007" w:rsidRDefault="00E01007">
      <w:pPr>
        <w:pStyle w:val="a4"/>
        <w:spacing w:line="242" w:lineRule="auto"/>
        <w:rPr>
          <w:sz w:val="28"/>
        </w:rPr>
        <w:sectPr w:rsidR="00E01007">
          <w:headerReference w:type="default" r:id="rId8"/>
          <w:pgSz w:w="11920" w:h="16850"/>
          <w:pgMar w:top="820" w:right="566" w:bottom="280" w:left="1275" w:header="581" w:footer="0" w:gutter="0"/>
          <w:pgNumType w:start="2"/>
          <w:cols w:space="720"/>
        </w:sectPr>
      </w:pPr>
    </w:p>
    <w:p w:rsidR="00E01007" w:rsidRDefault="00EB10F3">
      <w:pPr>
        <w:pStyle w:val="Heading1"/>
        <w:numPr>
          <w:ilvl w:val="0"/>
          <w:numId w:val="1"/>
        </w:numPr>
        <w:tabs>
          <w:tab w:val="left" w:pos="948"/>
        </w:tabs>
        <w:spacing w:before="15"/>
        <w:ind w:left="948" w:hanging="279"/>
        <w:jc w:val="left"/>
      </w:pPr>
      <w:r>
        <w:lastRenderedPageBreak/>
        <w:t>ПРОЦЕДУРА</w:t>
      </w:r>
      <w:r>
        <w:rPr>
          <w:spacing w:val="-13"/>
        </w:rPr>
        <w:t xml:space="preserve"> </w:t>
      </w:r>
      <w:r>
        <w:t>ПЕРЕЗАРАХУВАННЯ</w:t>
      </w:r>
      <w:r>
        <w:rPr>
          <w:spacing w:val="-14"/>
        </w:rPr>
        <w:t xml:space="preserve"> </w:t>
      </w:r>
      <w:r>
        <w:t>НАВЧАЛЬНИХ</w:t>
      </w:r>
      <w:r>
        <w:rPr>
          <w:spacing w:val="-12"/>
        </w:rPr>
        <w:t xml:space="preserve"> </w:t>
      </w:r>
      <w:r>
        <w:rPr>
          <w:spacing w:val="-2"/>
        </w:rPr>
        <w:t>ДИСЦИПЛІН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14"/>
        </w:tabs>
        <w:spacing w:before="316"/>
        <w:ind w:left="143" w:right="235" w:firstLine="590"/>
        <w:jc w:val="both"/>
        <w:rPr>
          <w:sz w:val="28"/>
        </w:rPr>
      </w:pPr>
      <w:proofErr w:type="spellStart"/>
      <w:r>
        <w:rPr>
          <w:sz w:val="28"/>
        </w:rPr>
        <w:t>Перезарахування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4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-16"/>
          <w:sz w:val="28"/>
        </w:rPr>
        <w:t xml:space="preserve"> </w:t>
      </w:r>
      <w:r>
        <w:rPr>
          <w:sz w:val="28"/>
        </w:rPr>
        <w:t>складених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14"/>
          <w:sz w:val="28"/>
        </w:rPr>
        <w:t xml:space="preserve"> </w:t>
      </w:r>
      <w:r>
        <w:rPr>
          <w:sz w:val="28"/>
        </w:rPr>
        <w:t>обов’язкових навчальних дисциплін, згідно з індивідуальним навчальним планом, здійснюється за рішенням завідувача відділення шляхом їх порівняння (відповідність змісту навчальної дисципліни освітньо-професійній програмі, загальний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обсяг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годинах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кредитах</w:t>
      </w:r>
      <w:r>
        <w:rPr>
          <w:spacing w:val="-9"/>
          <w:sz w:val="28"/>
        </w:rPr>
        <w:t xml:space="preserve"> </w:t>
      </w:r>
      <w:r>
        <w:rPr>
          <w:sz w:val="28"/>
        </w:rPr>
        <w:t>ЄКТС,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</w:t>
      </w:r>
      <w:r>
        <w:rPr>
          <w:spacing w:val="-9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1"/>
          <w:sz w:val="28"/>
        </w:rPr>
        <w:t xml:space="preserve"> </w:t>
      </w:r>
      <w:r>
        <w:rPr>
          <w:sz w:val="28"/>
        </w:rPr>
        <w:t>або на підставі висновку експертної комісії відповідної циклової комісії).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43"/>
        </w:tabs>
        <w:spacing w:before="1"/>
        <w:ind w:left="167" w:right="130" w:firstLine="566"/>
        <w:jc w:val="both"/>
        <w:rPr>
          <w:sz w:val="28"/>
        </w:rPr>
      </w:pPr>
      <w:r>
        <w:rPr>
          <w:sz w:val="28"/>
        </w:rPr>
        <w:t xml:space="preserve">Для осіб, що переводяться до Коледжу з інших закладів освіти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 здійснюється шляхом порівняння академічної довідки, виданої іншим закладом освіти, з освітньою програмою та навчальним планом відповідної</w:t>
      </w:r>
      <w:r>
        <w:rPr>
          <w:spacing w:val="40"/>
          <w:sz w:val="28"/>
        </w:rPr>
        <w:t xml:space="preserve"> </w:t>
      </w:r>
      <w:r>
        <w:rPr>
          <w:sz w:val="28"/>
        </w:rPr>
        <w:t>спеціальності в частині вивчення обов’язкових навчальних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дисциплін.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які можна </w:t>
      </w:r>
      <w:proofErr w:type="spellStart"/>
      <w:r>
        <w:rPr>
          <w:sz w:val="28"/>
        </w:rPr>
        <w:t>перезарахувати</w:t>
      </w:r>
      <w:proofErr w:type="spellEnd"/>
      <w:r>
        <w:rPr>
          <w:sz w:val="28"/>
        </w:rPr>
        <w:t xml:space="preserve"> та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академічна різниця. У разі, якщо назва дисципліни в академічній довідці та навчальному плані відрізняються, або обсяг її вивчення менший,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здійснюється шляхом проведення співбесіди особи що переводиться із викладачем відповідної дисципліни.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59"/>
        </w:tabs>
        <w:spacing w:before="2"/>
        <w:ind w:right="239" w:firstLine="707"/>
        <w:jc w:val="both"/>
        <w:rPr>
          <w:sz w:val="28"/>
        </w:rPr>
      </w:pPr>
      <w:r>
        <w:rPr>
          <w:sz w:val="28"/>
        </w:rPr>
        <w:t>Для осіб, які одночасно навчаються на двох спеціальностях (освітніх програмах),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продовжують навчання після академічної відпустки або залишені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повторний курс,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 здійснюється шляхом порівняння навчальних планів відповідних спеціальностей в частині вивчення обов’язкових навчальних дисциплін.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65"/>
        </w:tabs>
        <w:ind w:left="143" w:right="237" w:firstLine="566"/>
        <w:jc w:val="both"/>
        <w:rPr>
          <w:sz w:val="28"/>
        </w:rPr>
      </w:pPr>
      <w:r>
        <w:rPr>
          <w:sz w:val="28"/>
        </w:rPr>
        <w:t xml:space="preserve">Для здобувачів, які здобувають у коледжі освіту за першим (бакалаврським) рівнем на базі раніше здобутої освіти за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кваліфікаційним рівнем молодшого спеціаліста (скорочений термін навчання),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обов’язкових дисциплін </w:t>
      </w:r>
      <w:proofErr w:type="spellStart"/>
      <w:r>
        <w:rPr>
          <w:sz w:val="28"/>
        </w:rPr>
        <w:t>здіснюється</w:t>
      </w:r>
      <w:proofErr w:type="spellEnd"/>
      <w:r>
        <w:rPr>
          <w:sz w:val="28"/>
        </w:rPr>
        <w:t xml:space="preserve"> шляхом порівняння відповідних освітніх програм (навчальних планів) та обсягів їх вивчення. Дисципліна може бути </w:t>
      </w:r>
      <w:proofErr w:type="spellStart"/>
      <w:r>
        <w:rPr>
          <w:sz w:val="28"/>
        </w:rPr>
        <w:t>перезарахована</w:t>
      </w:r>
      <w:proofErr w:type="spellEnd"/>
      <w:r>
        <w:rPr>
          <w:sz w:val="28"/>
        </w:rPr>
        <w:t xml:space="preserve"> повністю (кількість здобутих кредитів відрізняється не більше ніж на 25%), </w:t>
      </w:r>
      <w:proofErr w:type="spellStart"/>
      <w:r>
        <w:rPr>
          <w:sz w:val="28"/>
        </w:rPr>
        <w:t>перезарахована</w:t>
      </w:r>
      <w:proofErr w:type="spellEnd"/>
      <w:r>
        <w:rPr>
          <w:sz w:val="28"/>
        </w:rPr>
        <w:t xml:space="preserve"> частково (кількість здобутих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кредитів 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25%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75%),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незарахована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здобутих кредитів менше 25%). У разі часткового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, дисципліна включається до індивідуального навчального плану студента з меншим обсягом вивчення. </w:t>
      </w:r>
      <w:proofErr w:type="spellStart"/>
      <w:r>
        <w:rPr>
          <w:sz w:val="28"/>
        </w:rPr>
        <w:t>Незараховані</w:t>
      </w:r>
      <w:proofErr w:type="spellEnd"/>
      <w:r>
        <w:rPr>
          <w:sz w:val="28"/>
        </w:rPr>
        <w:t xml:space="preserve"> дисципліни включаються до індивідуального навчального плану студента у обсязі передбаченому освітньою програмою. Максимальний обсяг </w:t>
      </w:r>
      <w:proofErr w:type="spellStart"/>
      <w:r>
        <w:rPr>
          <w:sz w:val="28"/>
        </w:rPr>
        <w:t>перезарахованих</w:t>
      </w:r>
      <w:proofErr w:type="spellEnd"/>
      <w:r>
        <w:rPr>
          <w:sz w:val="28"/>
        </w:rPr>
        <w:t xml:space="preserve"> кредитів встановлюється стандартом вищої освіти за відповідною спеціальністю.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197"/>
        </w:tabs>
        <w:ind w:left="143" w:right="238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здобувачів,</w:t>
      </w:r>
      <w:r>
        <w:rPr>
          <w:spacing w:val="-9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здобувають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коледжі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фахову передвищу освіту,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результатів навчання здійснюється виключно для обов’язкових дисциплін шляхом порівняння відповідних освітніх програм (навчальних планів) з додатком до документа про попередню освіту. Процедура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зазначена у п. 2.4. цього Положення.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195"/>
        </w:tabs>
        <w:ind w:left="143" w:right="240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переведенні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поновленні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якого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не оцінювалися за шкалою, прийнятою у Коледжі, одержані ним оцінки переводяться у таку шкалу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 (додаток 3).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39"/>
        </w:tabs>
        <w:spacing w:before="1"/>
        <w:ind w:left="143" w:right="250" w:firstLine="566"/>
        <w:jc w:val="both"/>
        <w:rPr>
          <w:sz w:val="28"/>
        </w:rPr>
      </w:pPr>
      <w:r>
        <w:rPr>
          <w:sz w:val="28"/>
        </w:rPr>
        <w:t xml:space="preserve">Рішення про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навчальних дисциплін може бути прийнято і за умов, якщо:</w:t>
      </w:r>
    </w:p>
    <w:p w:rsidR="00E01007" w:rsidRDefault="00E01007">
      <w:pPr>
        <w:pStyle w:val="a4"/>
        <w:rPr>
          <w:sz w:val="28"/>
        </w:rPr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B10F3">
      <w:pPr>
        <w:pStyle w:val="a3"/>
        <w:spacing w:before="15"/>
        <w:ind w:left="143" w:right="240" w:firstLine="566"/>
        <w:jc w:val="both"/>
      </w:pPr>
      <w:r>
        <w:lastRenderedPageBreak/>
        <w:t>екзамен, складений у закладі освіти, де навчався студент, може бути зарахований як залік з відповідною оцінкою за шкалою ЄКТС;</w:t>
      </w:r>
    </w:p>
    <w:p w:rsidR="00E01007" w:rsidRDefault="00EB10F3">
      <w:pPr>
        <w:pStyle w:val="a3"/>
        <w:ind w:left="143" w:right="249" w:firstLine="566"/>
        <w:jc w:val="both"/>
      </w:pPr>
      <w:r>
        <w:t xml:space="preserve">залік, якщо він був оцінений за шкалою ЄКТС, може бути зарахований як екзамен з відповідною оцінкою за умови </w:t>
      </w:r>
      <w:proofErr w:type="spellStart"/>
      <w:r>
        <w:t>співпадання</w:t>
      </w:r>
      <w:proofErr w:type="spellEnd"/>
      <w:r>
        <w:t xml:space="preserve"> годин (кредитів), (відмінність - не більш ніж на 25 %).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192"/>
        </w:tabs>
        <w:ind w:left="143" w:right="242" w:firstLine="566"/>
        <w:jc w:val="both"/>
        <w:rPr>
          <w:sz w:val="28"/>
        </w:rPr>
      </w:pPr>
      <w:r>
        <w:rPr>
          <w:sz w:val="28"/>
        </w:rPr>
        <w:t>Якщо</w:t>
      </w:r>
      <w:r>
        <w:rPr>
          <w:spacing w:val="-12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12"/>
          <w:sz w:val="28"/>
        </w:rPr>
        <w:t xml:space="preserve"> </w:t>
      </w:r>
      <w:r>
        <w:rPr>
          <w:sz w:val="28"/>
        </w:rPr>
        <w:t>оцінок,</w:t>
      </w:r>
      <w:r>
        <w:rPr>
          <w:spacing w:val="-10"/>
          <w:sz w:val="28"/>
        </w:rPr>
        <w:t xml:space="preserve"> </w:t>
      </w:r>
      <w:r>
        <w:rPr>
          <w:sz w:val="28"/>
        </w:rPr>
        <w:t>то претенденту виставляється середньозважена.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199"/>
        </w:tabs>
        <w:ind w:left="143" w:right="244" w:firstLine="566"/>
        <w:jc w:val="both"/>
        <w:rPr>
          <w:sz w:val="28"/>
        </w:rPr>
      </w:pPr>
      <w:r>
        <w:rPr>
          <w:sz w:val="28"/>
        </w:rPr>
        <w:t>Претендент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поновлення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відмовитися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перезарахування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влаштовує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отримана раніше оцінка, та складати її як академічну різницю або вивчати повторно.</w:t>
      </w:r>
    </w:p>
    <w:p w:rsidR="00E01007" w:rsidRDefault="00EB10F3">
      <w:pPr>
        <w:pStyle w:val="Heading1"/>
        <w:numPr>
          <w:ilvl w:val="0"/>
          <w:numId w:val="1"/>
        </w:numPr>
        <w:tabs>
          <w:tab w:val="left" w:pos="2109"/>
        </w:tabs>
        <w:spacing w:before="311"/>
        <w:ind w:left="2109" w:hanging="449"/>
        <w:jc w:val="left"/>
      </w:pPr>
      <w:r>
        <w:t>ЗАРАХУВАННЯ</w:t>
      </w:r>
      <w:r>
        <w:rPr>
          <w:spacing w:val="-11"/>
        </w:rPr>
        <w:t xml:space="preserve"> </w:t>
      </w:r>
      <w:r>
        <w:t>ДИСЦИПЛІН</w:t>
      </w:r>
      <w:r>
        <w:rPr>
          <w:spacing w:val="-10"/>
        </w:rPr>
        <w:t xml:space="preserve"> </w:t>
      </w:r>
      <w:r>
        <w:t>ВІЛЬНОГО</w:t>
      </w:r>
      <w:r>
        <w:rPr>
          <w:spacing w:val="-11"/>
        </w:rPr>
        <w:t xml:space="preserve"> </w:t>
      </w:r>
      <w:r>
        <w:rPr>
          <w:spacing w:val="-2"/>
        </w:rPr>
        <w:t>ВИБОРУ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21"/>
        </w:tabs>
        <w:spacing w:before="319"/>
        <w:ind w:left="143" w:right="242" w:firstLine="566"/>
        <w:jc w:val="both"/>
        <w:rPr>
          <w:sz w:val="28"/>
        </w:rPr>
      </w:pPr>
      <w:r>
        <w:rPr>
          <w:sz w:val="28"/>
        </w:rPr>
        <w:t>Дисципліни, які вивчені студентом у процесі попереднього навчання і 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передбачені вивченню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програмою,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яку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40"/>
          <w:sz w:val="28"/>
        </w:rPr>
        <w:t xml:space="preserve"> </w:t>
      </w:r>
      <w:r>
        <w:rPr>
          <w:sz w:val="28"/>
        </w:rPr>
        <w:t>поновлюється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або переводиться, можуть бути </w:t>
      </w:r>
      <w:proofErr w:type="spellStart"/>
      <w:r>
        <w:rPr>
          <w:sz w:val="28"/>
        </w:rPr>
        <w:t>перезараховані</w:t>
      </w:r>
      <w:proofErr w:type="spellEnd"/>
      <w:r>
        <w:rPr>
          <w:sz w:val="28"/>
        </w:rPr>
        <w:t>, як дисципліни вільного вибору студента без обмежень.</w:t>
      </w:r>
    </w:p>
    <w:p w:rsidR="00E01007" w:rsidRDefault="00E01007">
      <w:pPr>
        <w:pStyle w:val="a3"/>
        <w:spacing w:before="3"/>
      </w:pPr>
    </w:p>
    <w:p w:rsidR="00E01007" w:rsidRDefault="00EB10F3">
      <w:pPr>
        <w:pStyle w:val="Heading1"/>
        <w:numPr>
          <w:ilvl w:val="0"/>
          <w:numId w:val="1"/>
        </w:numPr>
        <w:tabs>
          <w:tab w:val="left" w:pos="1691"/>
          <w:tab w:val="left" w:pos="4812"/>
        </w:tabs>
        <w:ind w:left="4812" w:right="521" w:hanging="3594"/>
        <w:jc w:val="left"/>
      </w:pPr>
      <w:r>
        <w:t>ПОРЯДОК</w:t>
      </w:r>
      <w:r>
        <w:rPr>
          <w:spacing w:val="-7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ЛІКВІДАЦІЇ</w:t>
      </w:r>
      <w:r>
        <w:rPr>
          <w:spacing w:val="-6"/>
        </w:rPr>
        <w:t xml:space="preserve"> </w:t>
      </w:r>
      <w:r>
        <w:t xml:space="preserve">АКАДЕМІЧНОЇ </w:t>
      </w:r>
      <w:r>
        <w:rPr>
          <w:spacing w:val="-2"/>
        </w:rPr>
        <w:t>РІЗНИЦІ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10"/>
        </w:tabs>
        <w:spacing w:before="318"/>
        <w:ind w:left="143" w:right="240" w:firstLine="590"/>
        <w:jc w:val="both"/>
        <w:rPr>
          <w:sz w:val="28"/>
        </w:rPr>
      </w:pPr>
      <w:r>
        <w:rPr>
          <w:sz w:val="28"/>
        </w:rPr>
        <w:t>Дисципліни, які на момент переведення (поновлення) студента не вивчались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ним</w:t>
      </w:r>
      <w:r>
        <w:rPr>
          <w:spacing w:val="-8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обсяг</w:t>
      </w:r>
      <w:r>
        <w:rPr>
          <w:spacing w:val="-7"/>
          <w:sz w:val="28"/>
        </w:rPr>
        <w:t xml:space="preserve"> </w:t>
      </w:r>
      <w:r>
        <w:rPr>
          <w:sz w:val="28"/>
        </w:rPr>
        <w:t>годин</w:t>
      </w:r>
      <w:r>
        <w:rPr>
          <w:spacing w:val="-5"/>
          <w:sz w:val="28"/>
        </w:rPr>
        <w:t xml:space="preserve"> </w:t>
      </w:r>
      <w:r>
        <w:rPr>
          <w:sz w:val="28"/>
        </w:rPr>
        <w:t>(кредитів</w:t>
      </w:r>
      <w:r>
        <w:rPr>
          <w:spacing w:val="-8"/>
          <w:sz w:val="28"/>
        </w:rPr>
        <w:t xml:space="preserve"> </w:t>
      </w:r>
      <w:r>
        <w:rPr>
          <w:sz w:val="28"/>
        </w:rPr>
        <w:t>ЄКТС),</w:t>
      </w:r>
      <w:r>
        <w:rPr>
          <w:spacing w:val="-8"/>
          <w:sz w:val="28"/>
        </w:rPr>
        <w:t xml:space="preserve"> </w:t>
      </w:r>
      <w:r>
        <w:rPr>
          <w:sz w:val="28"/>
        </w:rPr>
        <w:t>відведений на вивчення дисципліни у попередньому навчальному закладі, менший 75% обсягу дисципліни, передбаченої навчальним планом Коледжу становлять академічну різницю.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53"/>
        </w:tabs>
        <w:spacing w:before="1" w:line="242" w:lineRule="auto"/>
        <w:ind w:left="143" w:right="240" w:firstLine="590"/>
        <w:jc w:val="both"/>
        <w:rPr>
          <w:sz w:val="28"/>
        </w:rPr>
      </w:pPr>
      <w:r>
        <w:rPr>
          <w:sz w:val="28"/>
        </w:rPr>
        <w:t xml:space="preserve">Дисципліни вільного вибору студента академічною різницею не </w:t>
      </w:r>
      <w:r>
        <w:rPr>
          <w:spacing w:val="-2"/>
          <w:sz w:val="28"/>
        </w:rPr>
        <w:t>вважаються.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88"/>
        </w:tabs>
        <w:spacing w:line="235" w:lineRule="auto"/>
        <w:ind w:left="143" w:right="129" w:firstLine="590"/>
        <w:jc w:val="both"/>
        <w:rPr>
          <w:sz w:val="28"/>
        </w:rPr>
      </w:pPr>
      <w:r>
        <w:rPr>
          <w:sz w:val="28"/>
        </w:rPr>
        <w:t>Визначення академічної різниці з навчальних дисциплін, порядок та термін ліквідації здійснюється завідувачем відділення і має тривати не більше одного робочого тижня.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67"/>
        </w:tabs>
        <w:spacing w:before="4"/>
        <w:ind w:left="143" w:right="245" w:firstLine="590"/>
        <w:jc w:val="both"/>
        <w:rPr>
          <w:sz w:val="28"/>
        </w:rPr>
      </w:pPr>
      <w:r>
        <w:rPr>
          <w:sz w:val="28"/>
        </w:rPr>
        <w:t>Вступники, яким визначена академічна різниця, мають ліквідувати її протягом семестру, з якого їх поновлено/переведено до Коледжу.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384"/>
        </w:tabs>
        <w:ind w:left="143" w:right="243" w:firstLine="590"/>
        <w:jc w:val="both"/>
        <w:rPr>
          <w:sz w:val="28"/>
        </w:rPr>
      </w:pPr>
      <w:r>
        <w:rPr>
          <w:sz w:val="28"/>
        </w:rPr>
        <w:t>Термін ліквідації академічної різниці може бути продовжений розпорядженням заступника директора з навчально</w:t>
      </w:r>
      <w:r w:rsidR="00E67109">
        <w:rPr>
          <w:sz w:val="28"/>
        </w:rPr>
        <w:t>-виховної</w:t>
      </w:r>
      <w:r>
        <w:rPr>
          <w:sz w:val="28"/>
        </w:rPr>
        <w:t xml:space="preserve"> роботи за наявності об'єктивних підстав, підтверджених відповідним документом.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07"/>
        </w:tabs>
        <w:spacing w:before="1"/>
        <w:ind w:left="143" w:right="240" w:firstLine="590"/>
        <w:jc w:val="both"/>
        <w:rPr>
          <w:sz w:val="28"/>
        </w:rPr>
      </w:pPr>
      <w:r>
        <w:rPr>
          <w:sz w:val="28"/>
        </w:rPr>
        <w:t>Основною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17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-18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-18"/>
          <w:sz w:val="28"/>
        </w:rPr>
        <w:t xml:space="preserve"> </w:t>
      </w:r>
      <w:r>
        <w:rPr>
          <w:sz w:val="28"/>
        </w:rPr>
        <w:t>під</w:t>
      </w:r>
      <w:r>
        <w:rPr>
          <w:spacing w:val="-17"/>
          <w:sz w:val="28"/>
        </w:rPr>
        <w:t xml:space="preserve"> </w:t>
      </w:r>
      <w:r>
        <w:rPr>
          <w:sz w:val="28"/>
        </w:rPr>
        <w:t>час</w:t>
      </w:r>
      <w:r>
        <w:rPr>
          <w:spacing w:val="-18"/>
          <w:sz w:val="28"/>
        </w:rPr>
        <w:t xml:space="preserve"> </w:t>
      </w:r>
      <w:r>
        <w:rPr>
          <w:sz w:val="28"/>
        </w:rPr>
        <w:t>ліквідації академічної різниці є самостійна робота студента.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228"/>
        </w:tabs>
        <w:ind w:left="143" w:right="239" w:firstLine="590"/>
        <w:jc w:val="both"/>
        <w:rPr>
          <w:sz w:val="28"/>
        </w:rPr>
      </w:pPr>
      <w:r>
        <w:rPr>
          <w:sz w:val="28"/>
        </w:rPr>
        <w:t>Профільні циклові комісії здійснюють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навчально-методичний супровід самостійної роботи студента.</w:t>
      </w:r>
    </w:p>
    <w:p w:rsidR="00E01007" w:rsidRDefault="00E01007">
      <w:pPr>
        <w:pStyle w:val="a3"/>
        <w:spacing w:before="3"/>
      </w:pPr>
    </w:p>
    <w:p w:rsidR="00E01007" w:rsidRDefault="00EB10F3">
      <w:pPr>
        <w:pStyle w:val="Heading1"/>
        <w:numPr>
          <w:ilvl w:val="0"/>
          <w:numId w:val="1"/>
        </w:numPr>
        <w:tabs>
          <w:tab w:val="left" w:pos="3008"/>
        </w:tabs>
        <w:ind w:left="3008" w:hanging="282"/>
        <w:jc w:val="left"/>
      </w:pPr>
      <w:r>
        <w:t>ОФОРМЛЕННЯ</w:t>
      </w:r>
      <w:r>
        <w:rPr>
          <w:spacing w:val="-16"/>
        </w:rPr>
        <w:t xml:space="preserve"> </w:t>
      </w:r>
      <w:r>
        <w:rPr>
          <w:spacing w:val="-2"/>
        </w:rPr>
        <w:t>ДОКУМЕНТІВ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717"/>
        </w:tabs>
        <w:spacing w:before="317"/>
        <w:ind w:left="143" w:right="236" w:firstLine="851"/>
        <w:jc w:val="both"/>
        <w:rPr>
          <w:sz w:val="28"/>
        </w:rPr>
      </w:pPr>
      <w:r>
        <w:rPr>
          <w:sz w:val="28"/>
        </w:rPr>
        <w:t xml:space="preserve">Оформлення документів щодо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навчальних дисциплін здійснюють працівники відповідного відділення коледжу, до якого студент подав</w:t>
      </w:r>
      <w:r>
        <w:rPr>
          <w:spacing w:val="40"/>
          <w:sz w:val="28"/>
        </w:rPr>
        <w:t xml:space="preserve"> </w:t>
      </w:r>
      <w:r>
        <w:rPr>
          <w:sz w:val="28"/>
        </w:rPr>
        <w:t>заяву.</w:t>
      </w:r>
    </w:p>
    <w:p w:rsidR="00E01007" w:rsidRDefault="00E01007">
      <w:pPr>
        <w:pStyle w:val="a4"/>
        <w:rPr>
          <w:sz w:val="28"/>
        </w:rPr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B10F3">
      <w:pPr>
        <w:pStyle w:val="a4"/>
        <w:numPr>
          <w:ilvl w:val="1"/>
          <w:numId w:val="1"/>
        </w:numPr>
        <w:tabs>
          <w:tab w:val="left" w:pos="1506"/>
        </w:tabs>
        <w:spacing w:before="15"/>
        <w:ind w:left="143" w:right="239" w:firstLine="851"/>
        <w:jc w:val="both"/>
        <w:rPr>
          <w:sz w:val="28"/>
        </w:rPr>
      </w:pPr>
      <w:r>
        <w:rPr>
          <w:sz w:val="28"/>
        </w:rPr>
        <w:lastRenderedPageBreak/>
        <w:t xml:space="preserve">Академічна довідка або копія додатка до диплома про вищу/фахову передвищу освіту (витяг з навчальної картки) та заяви про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навчальних дисциплін із висновком завідувача відділення.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603"/>
        </w:tabs>
        <w:ind w:left="143" w:right="250" w:firstLine="851"/>
        <w:jc w:val="both"/>
        <w:rPr>
          <w:sz w:val="28"/>
        </w:rPr>
      </w:pPr>
      <w:r>
        <w:rPr>
          <w:sz w:val="28"/>
        </w:rPr>
        <w:t xml:space="preserve">Записи про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навчальних дисциплін вносять до навчальної картки студента і засвідчують підписом завідувача відділення.</w:t>
      </w:r>
    </w:p>
    <w:p w:rsidR="00E01007" w:rsidRDefault="00EB10F3">
      <w:pPr>
        <w:pStyle w:val="a4"/>
        <w:numPr>
          <w:ilvl w:val="1"/>
          <w:numId w:val="1"/>
        </w:numPr>
        <w:tabs>
          <w:tab w:val="left" w:pos="1549"/>
        </w:tabs>
        <w:ind w:left="143" w:right="242" w:firstLine="851"/>
        <w:jc w:val="both"/>
        <w:rPr>
          <w:sz w:val="28"/>
        </w:rPr>
      </w:pPr>
      <w:r>
        <w:rPr>
          <w:sz w:val="28"/>
        </w:rPr>
        <w:t>В додаток до диплома вносяться перелік обов’язкових дисциплін освітньої програми спеціальності. Дисципліни вільного вибору студентом можуть відрізнятися.</w:t>
      </w:r>
    </w:p>
    <w:p w:rsidR="00E01007" w:rsidRDefault="00E01007">
      <w:pPr>
        <w:pStyle w:val="a3"/>
        <w:rPr>
          <w:sz w:val="20"/>
        </w:rPr>
      </w:pPr>
    </w:p>
    <w:p w:rsidR="00E01007" w:rsidRDefault="00E01007">
      <w:pPr>
        <w:pStyle w:val="a3"/>
        <w:rPr>
          <w:sz w:val="20"/>
        </w:rPr>
      </w:pPr>
    </w:p>
    <w:p w:rsidR="00E01007" w:rsidRDefault="00E01007">
      <w:pPr>
        <w:pStyle w:val="a3"/>
        <w:spacing w:before="43"/>
        <w:rPr>
          <w:sz w:val="20"/>
        </w:rPr>
      </w:pPr>
    </w:p>
    <w:p w:rsidR="00E01007" w:rsidRDefault="00E01007">
      <w:pPr>
        <w:pStyle w:val="a3"/>
        <w:rPr>
          <w:sz w:val="20"/>
        </w:rPr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01007">
      <w:pPr>
        <w:pStyle w:val="a3"/>
      </w:pPr>
    </w:p>
    <w:p w:rsidR="00E01007" w:rsidRDefault="00E01007">
      <w:pPr>
        <w:pStyle w:val="a3"/>
        <w:spacing w:before="144"/>
      </w:pPr>
    </w:p>
    <w:p w:rsidR="00E01007" w:rsidRDefault="00EB10F3">
      <w:pPr>
        <w:pStyle w:val="Heading1"/>
        <w:ind w:right="132" w:firstLine="0"/>
        <w:jc w:val="center"/>
      </w:pPr>
      <w:r>
        <w:rPr>
          <w:spacing w:val="-2"/>
        </w:rPr>
        <w:t>ДОДАТКИ</w:t>
      </w:r>
    </w:p>
    <w:p w:rsidR="00E01007" w:rsidRDefault="00EB10F3">
      <w:pPr>
        <w:pStyle w:val="a3"/>
        <w:spacing w:before="316"/>
        <w:ind w:right="277"/>
        <w:jc w:val="righ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E01007" w:rsidRDefault="00EB10F3">
      <w:pPr>
        <w:pStyle w:val="a3"/>
        <w:spacing w:before="321"/>
        <w:ind w:left="5734"/>
      </w:pPr>
      <w:r>
        <w:t>Завідувачу</w:t>
      </w:r>
      <w:r>
        <w:rPr>
          <w:spacing w:val="-6"/>
        </w:rPr>
        <w:t xml:space="preserve"> </w:t>
      </w:r>
      <w:r>
        <w:rPr>
          <w:spacing w:val="-2"/>
        </w:rPr>
        <w:t>відділення</w:t>
      </w:r>
    </w:p>
    <w:p w:rsidR="00E01007" w:rsidRDefault="00AC23DA">
      <w:pPr>
        <w:pStyle w:val="a3"/>
        <w:spacing w:before="39"/>
        <w:rPr>
          <w:sz w:val="20"/>
        </w:rPr>
      </w:pPr>
      <w:r w:rsidRPr="00AC23DA">
        <w:rPr>
          <w:sz w:val="20"/>
        </w:rPr>
        <w:pict>
          <v:rect id="docshape2" o:spid="_x0000_s2084" style="position:absolute;margin-left:350.45pt;margin-top:14.65pt;width:204.1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Pr="00AC23DA">
        <w:rPr>
          <w:sz w:val="20"/>
        </w:rPr>
        <w:pict>
          <v:shape id="docshape3" o:spid="_x0000_s2083" style="position:absolute;margin-left:353.45pt;margin-top:32pt;width:196.05pt;height:.1pt;z-index:-15727104;mso-wrap-distance-left:0;mso-wrap-distance-right:0;mso-position-horizontal-relative:page" coordorigin="7069,640" coordsize="3921,0" path="m7069,640r3921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79"/>
        <w:rPr>
          <w:sz w:val="20"/>
        </w:rPr>
      </w:pPr>
    </w:p>
    <w:p w:rsidR="00E01007" w:rsidRDefault="002844DF">
      <w:pPr>
        <w:pStyle w:val="a3"/>
        <w:tabs>
          <w:tab w:val="left" w:pos="7534"/>
          <w:tab w:val="left" w:pos="9882"/>
        </w:tabs>
        <w:ind w:left="5727"/>
      </w:pPr>
      <w:r>
        <w:rPr>
          <w:spacing w:val="-2"/>
        </w:rPr>
        <w:t>с</w:t>
      </w:r>
      <w:r w:rsidR="00EB10F3">
        <w:rPr>
          <w:spacing w:val="-2"/>
        </w:rPr>
        <w:t>тудента</w:t>
      </w:r>
      <w:r w:rsidR="00EB10F3">
        <w:rPr>
          <w:u w:val="single"/>
        </w:rPr>
        <w:tab/>
      </w:r>
      <w:r w:rsidR="00EB10F3">
        <w:t>курсу,</w:t>
      </w:r>
      <w:r w:rsidR="00EB10F3">
        <w:rPr>
          <w:spacing w:val="-14"/>
        </w:rPr>
        <w:t xml:space="preserve"> </w:t>
      </w:r>
      <w:r w:rsidR="00EB10F3">
        <w:rPr>
          <w:spacing w:val="-4"/>
        </w:rPr>
        <w:t>групи</w:t>
      </w:r>
      <w:r w:rsidR="00EB10F3">
        <w:rPr>
          <w:u w:val="single"/>
        </w:rPr>
        <w:tab/>
      </w:r>
    </w:p>
    <w:p w:rsidR="00E01007" w:rsidRDefault="00AC23DA">
      <w:pPr>
        <w:pStyle w:val="a3"/>
        <w:spacing w:before="28"/>
        <w:rPr>
          <w:sz w:val="20"/>
        </w:rPr>
      </w:pPr>
      <w:r w:rsidRPr="00AC23DA">
        <w:rPr>
          <w:sz w:val="20"/>
        </w:rPr>
        <w:pict>
          <v:shape id="docshape4" o:spid="_x0000_s2082" style="position:absolute;margin-left:350pt;margin-top:14.1pt;width:196pt;height:.1pt;z-index:-15726592;mso-wrap-distance-left:0;mso-wrap-distance-right:0;mso-position-horizontal-relative:page" coordorigin="7000,282" coordsize="3920,0" path="m7000,282r3920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5" o:spid="_x0000_s2081" style="position:absolute;margin-left:350pt;margin-top:30.2pt;width:196.15pt;height:.1pt;z-index:-15726080;mso-wrap-distance-left:0;mso-wrap-distance-right:0;mso-position-horizontal-relative:page" coordorigin="7000,604" coordsize="3923,0" path="m7000,604r3923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spacing w:before="287" w:line="482" w:lineRule="auto"/>
        <w:ind w:left="167" w:right="3620" w:firstLine="4834"/>
      </w:pPr>
      <w:r>
        <w:rPr>
          <w:spacing w:val="-2"/>
        </w:rPr>
        <w:t xml:space="preserve">Заява </w:t>
      </w:r>
      <w:r>
        <w:t>Прошу</w:t>
      </w:r>
      <w:r>
        <w:rPr>
          <w:spacing w:val="-6"/>
        </w:rPr>
        <w:t xml:space="preserve"> </w:t>
      </w:r>
      <w:proofErr w:type="spellStart"/>
      <w:r>
        <w:t>перезарахувати</w:t>
      </w:r>
      <w:proofErr w:type="spellEnd"/>
      <w:r>
        <w:rPr>
          <w:spacing w:val="40"/>
        </w:rPr>
        <w:t xml:space="preserve"> </w:t>
      </w:r>
      <w:r>
        <w:t>мені</w:t>
      </w:r>
      <w:r>
        <w:rPr>
          <w:spacing w:val="-7"/>
        </w:rPr>
        <w:t xml:space="preserve"> </w:t>
      </w:r>
      <w:r>
        <w:t>навчальні</w:t>
      </w:r>
      <w:r>
        <w:rPr>
          <w:spacing w:val="-8"/>
        </w:rPr>
        <w:t xml:space="preserve"> </w:t>
      </w:r>
      <w:r>
        <w:t>дисципліни</w:t>
      </w:r>
    </w:p>
    <w:p w:rsidR="00E01007" w:rsidRDefault="00AC23DA">
      <w:pPr>
        <w:pStyle w:val="a3"/>
        <w:spacing w:line="20" w:lineRule="exact"/>
        <w:ind w:left="144"/>
        <w:rPr>
          <w:sz w:val="2"/>
        </w:rPr>
      </w:pPr>
      <w:r w:rsidRPr="00AC23DA">
        <w:rPr>
          <w:sz w:val="2"/>
        </w:rPr>
      </w:r>
      <w:r>
        <w:rPr>
          <w:sz w:val="2"/>
        </w:rPr>
        <w:pict>
          <v:group id="docshapegroup6" o:spid="_x0000_s2079" style="width:475.95pt;height:.6pt;mso-position-horizontal-relative:char;mso-position-vertical-relative:line" coordsize="9519,12">
            <v:line id="_x0000_s2080" style="position:absolute" from="0,6" to="9519,6" strokeweight=".19811mm"/>
            <w10:wrap type="none"/>
            <w10:anchorlock/>
          </v:group>
        </w:pict>
      </w:r>
    </w:p>
    <w:p w:rsidR="00E01007" w:rsidRDefault="00AC23DA">
      <w:pPr>
        <w:pStyle w:val="a3"/>
        <w:spacing w:before="38"/>
        <w:rPr>
          <w:sz w:val="20"/>
        </w:rPr>
      </w:pPr>
      <w:r w:rsidRPr="00AC23DA">
        <w:rPr>
          <w:sz w:val="20"/>
        </w:rPr>
        <w:pict>
          <v:shape id="docshape7" o:spid="_x0000_s2078" style="position:absolute;margin-left:70.95pt;margin-top:14.6pt;width:475.95pt;height:.1pt;z-index:-15725056;mso-wrap-distance-left:0;mso-wrap-distance-right:0;mso-position-horizontal-relative:page" coordorigin="1419,292" coordsize="9519,0" path="m1419,292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8" o:spid="_x0000_s2077" style="position:absolute;margin-left:70.95pt;margin-top:30.7pt;width:476.3pt;height:.1pt;z-index:-15724544;mso-wrap-distance-left:0;mso-wrap-distance-right:0;mso-position-horizontal-relative:page" coordorigin="1419,614" coordsize="9526,0" o:spt="100" adj="0,,0" path="m1419,614r8538,m9965,614r9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C23DA">
        <w:rPr>
          <w:sz w:val="20"/>
        </w:rPr>
        <w:pict>
          <v:shape id="docshape9" o:spid="_x0000_s2076" style="position:absolute;margin-left:70.95pt;margin-top:46.75pt;width:475.95pt;height:.1pt;z-index:-15724032;mso-wrap-distance-left:0;mso-wrap-distance-right:0;mso-position-horizontal-relative:page" coordorigin="1419,935" coordsize="9519,0" path="m1419,935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56"/>
        <w:rPr>
          <w:sz w:val="20"/>
        </w:rPr>
      </w:pPr>
    </w:p>
    <w:p w:rsidR="00E01007" w:rsidRDefault="00E01007">
      <w:pPr>
        <w:pStyle w:val="a3"/>
        <w:spacing w:before="61"/>
        <w:rPr>
          <w:sz w:val="20"/>
        </w:rPr>
      </w:pPr>
    </w:p>
    <w:p w:rsidR="00E01007" w:rsidRDefault="00EB10F3">
      <w:pPr>
        <w:pStyle w:val="a3"/>
        <w:tabs>
          <w:tab w:val="left" w:pos="9856"/>
        </w:tabs>
        <w:ind w:left="143"/>
      </w:pPr>
      <w:r>
        <w:t>на підставі навчальних</w:t>
      </w:r>
      <w:r>
        <w:rPr>
          <w:spacing w:val="-7"/>
        </w:rPr>
        <w:t xml:space="preserve"> </w:t>
      </w:r>
      <w:r>
        <w:t xml:space="preserve">дисциплін </w:t>
      </w:r>
      <w:r>
        <w:rPr>
          <w:u w:val="single"/>
        </w:rPr>
        <w:tab/>
      </w:r>
    </w:p>
    <w:p w:rsidR="00E01007" w:rsidRDefault="00AC23DA">
      <w:pPr>
        <w:pStyle w:val="a3"/>
        <w:spacing w:before="30"/>
        <w:rPr>
          <w:sz w:val="20"/>
        </w:rPr>
      </w:pPr>
      <w:r w:rsidRPr="00AC23DA">
        <w:rPr>
          <w:sz w:val="20"/>
        </w:rPr>
        <w:pict>
          <v:shape id="docshape10" o:spid="_x0000_s2075" style="position:absolute;margin-left:70.95pt;margin-top:14.2pt;width:475.95pt;height:.1pt;z-index:-15723520;mso-wrap-distance-left:0;mso-wrap-distance-right:0;mso-position-horizontal-relative:page" coordorigin="1419,284" coordsize="9519,0" path="m1419,284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11" o:spid="_x0000_s2074" style="position:absolute;margin-left:70.95pt;margin-top:30.3pt;width:476.15pt;height:.1pt;z-index:-15723008;mso-wrap-distance-left:0;mso-wrap-distance-right:0;mso-position-horizontal-relative:page" coordorigin="1419,606" coordsize="9523,0" o:spt="100" adj="0,,0" path="m1419,606r5319,m6743,606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C23DA">
        <w:rPr>
          <w:sz w:val="20"/>
        </w:rPr>
        <w:pict>
          <v:shape id="docshape12" o:spid="_x0000_s2073" style="position:absolute;margin-left:70.95pt;margin-top:46.4pt;width:475.95pt;height:.1pt;z-index:-15722496;mso-wrap-distance-left:0;mso-wrap-distance-right:0;mso-position-horizontal-relative:page" coordorigin="1419,928" coordsize="9519,0" path="m1419,928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56"/>
        <w:rPr>
          <w:sz w:val="20"/>
        </w:rPr>
      </w:pP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tabs>
          <w:tab w:val="left" w:pos="9820"/>
        </w:tabs>
        <w:ind w:left="143"/>
      </w:pPr>
      <w:r>
        <w:t>із яких я атестований</w:t>
      </w:r>
      <w:r>
        <w:rPr>
          <w:spacing w:val="-5"/>
        </w:rPr>
        <w:t xml:space="preserve"> </w:t>
      </w:r>
      <w:r>
        <w:t xml:space="preserve">у </w:t>
      </w:r>
      <w:r>
        <w:rPr>
          <w:u w:val="single"/>
        </w:rPr>
        <w:tab/>
      </w:r>
    </w:p>
    <w:p w:rsidR="00E01007" w:rsidRDefault="00AC23DA">
      <w:pPr>
        <w:pStyle w:val="a3"/>
        <w:spacing w:before="28"/>
        <w:rPr>
          <w:sz w:val="20"/>
        </w:rPr>
      </w:pPr>
      <w:r w:rsidRPr="00AC23DA">
        <w:rPr>
          <w:sz w:val="20"/>
        </w:rPr>
        <w:pict>
          <v:shape id="docshape13" o:spid="_x0000_s2072" style="position:absolute;margin-left:70.95pt;margin-top:14.1pt;width:475.95pt;height:.1pt;z-index:-15721984;mso-wrap-distance-left:0;mso-wrap-distance-right:0;mso-position-horizontal-relative:page" coordorigin="1419,282" coordsize="9519,0" path="m1419,282r9519,e" filled="f" strokeweight=".19811mm">
            <v:path arrowok="t"/>
            <w10:wrap type="topAndBottom" anchorx="page"/>
          </v:shape>
        </w:pict>
      </w:r>
    </w:p>
    <w:p w:rsidR="00E01007" w:rsidRDefault="00EB10F3">
      <w:pPr>
        <w:pStyle w:val="a3"/>
        <w:spacing w:before="288" w:line="242" w:lineRule="auto"/>
        <w:ind w:left="143" w:right="345" w:firstLine="899"/>
      </w:pPr>
      <w:r>
        <w:t>Я</w:t>
      </w:r>
      <w:r>
        <w:rPr>
          <w:spacing w:val="-4"/>
        </w:rPr>
        <w:t xml:space="preserve"> </w:t>
      </w:r>
      <w:r>
        <w:t>ознайомлений</w:t>
      </w:r>
      <w:r>
        <w:rPr>
          <w:spacing w:val="-4"/>
        </w:rPr>
        <w:t xml:space="preserve"> </w:t>
      </w:r>
      <w:r>
        <w:t>(а)</w:t>
      </w:r>
      <w:r>
        <w:rPr>
          <w:spacing w:val="-7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proofErr w:type="spellStart"/>
      <w:r>
        <w:t>перезарахування</w:t>
      </w:r>
      <w:proofErr w:type="spellEnd"/>
      <w:r>
        <w:rPr>
          <w:spacing w:val="-4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 w:rsidR="000602FE">
        <w:t xml:space="preserve">навчання (трансфер кредитів) </w:t>
      </w:r>
      <w:r w:rsidR="000602FE" w:rsidRPr="00223F7A">
        <w:rPr>
          <w:b/>
        </w:rPr>
        <w:t>у</w:t>
      </w:r>
      <w:r w:rsidR="000602FE" w:rsidRPr="00223F7A">
        <w:rPr>
          <w:b/>
          <w:lang w:val="ru-RU"/>
        </w:rPr>
        <w:t xml:space="preserve"> </w:t>
      </w:r>
      <w:r w:rsidR="000602FE" w:rsidRPr="00223F7A">
        <w:t>ПВНЗ</w:t>
      </w:r>
      <w:r w:rsidR="000602FE" w:rsidRPr="00223F7A">
        <w:rPr>
          <w:spacing w:val="-17"/>
        </w:rPr>
        <w:t xml:space="preserve"> «</w:t>
      </w:r>
      <w:r w:rsidR="000602FE" w:rsidRPr="00223F7A">
        <w:t>Деснянський економіко-правовий коледж при МАУП»</w:t>
      </w:r>
      <w:r w:rsidR="00223F7A">
        <w:t>.</w:t>
      </w:r>
    </w:p>
    <w:p w:rsidR="00E01007" w:rsidRDefault="00EB10F3">
      <w:pPr>
        <w:pStyle w:val="a3"/>
        <w:tabs>
          <w:tab w:val="left" w:pos="9841"/>
        </w:tabs>
        <w:spacing w:line="315" w:lineRule="exact"/>
        <w:ind w:left="1043"/>
      </w:pPr>
      <w:r>
        <w:t xml:space="preserve">До заяви додаю </w:t>
      </w:r>
      <w:r>
        <w:rPr>
          <w:u w:val="single"/>
        </w:rPr>
        <w:tab/>
      </w:r>
    </w:p>
    <w:p w:rsidR="00E01007" w:rsidRDefault="00AC23DA">
      <w:pPr>
        <w:pStyle w:val="a3"/>
        <w:spacing w:before="64"/>
        <w:rPr>
          <w:sz w:val="20"/>
        </w:rPr>
      </w:pPr>
      <w:r w:rsidRPr="00AC23DA">
        <w:rPr>
          <w:sz w:val="20"/>
        </w:rPr>
        <w:pict>
          <v:shape id="docshape14" o:spid="_x0000_s2071" style="position:absolute;margin-left:70.95pt;margin-top:15.9pt;width:475.95pt;height:.1pt;z-index:-15721472;mso-wrap-distance-left:0;mso-wrap-distance-right:0;mso-position-horizontal-relative:page" coordorigin="1419,318" coordsize="9519,0" path="m1419,318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15" o:spid="_x0000_s2070" style="position:absolute;margin-left:70.95pt;margin-top:31.95pt;width:476pt;height:.1pt;z-index:-15720960;mso-wrap-distance-left:0;mso-wrap-distance-right:0;mso-position-horizontal-relative:page" coordorigin="1419,639" coordsize="9520,0" path="m1419,639r9520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1"/>
        <w:rPr>
          <w:sz w:val="20"/>
        </w:rPr>
      </w:pPr>
    </w:p>
    <w:p w:rsidR="00E01007" w:rsidRDefault="00EB10F3">
      <w:pPr>
        <w:pStyle w:val="a3"/>
        <w:tabs>
          <w:tab w:val="left" w:pos="6514"/>
        </w:tabs>
        <w:spacing w:before="289"/>
        <w:ind w:left="143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p w:rsidR="00E01007" w:rsidRDefault="00E01007">
      <w:pPr>
        <w:pStyle w:val="a3"/>
        <w:spacing w:before="2"/>
      </w:pPr>
    </w:p>
    <w:p w:rsidR="00E01007" w:rsidRDefault="00EB10F3">
      <w:pPr>
        <w:pStyle w:val="a3"/>
        <w:tabs>
          <w:tab w:val="left" w:pos="9772"/>
        </w:tabs>
        <w:ind w:left="143"/>
      </w:pPr>
      <w:r>
        <w:t>Висновок</w:t>
      </w:r>
      <w:r>
        <w:rPr>
          <w:spacing w:val="-11"/>
        </w:rPr>
        <w:t xml:space="preserve"> </w:t>
      </w:r>
      <w:r w:rsidR="00223F7A">
        <w:t xml:space="preserve">циклової </w:t>
      </w:r>
      <w:r>
        <w:rPr>
          <w:spacing w:val="-2"/>
        </w:rPr>
        <w:t>комісії*:</w:t>
      </w:r>
      <w:r>
        <w:rPr>
          <w:u w:val="single"/>
        </w:rPr>
        <w:tab/>
      </w:r>
    </w:p>
    <w:p w:rsidR="00E01007" w:rsidRDefault="00AC23DA">
      <w:pPr>
        <w:pStyle w:val="a3"/>
        <w:spacing w:before="60"/>
        <w:rPr>
          <w:sz w:val="20"/>
        </w:rPr>
      </w:pPr>
      <w:r w:rsidRPr="00AC23DA">
        <w:rPr>
          <w:sz w:val="20"/>
        </w:rPr>
        <w:pict>
          <v:shape id="docshape16" o:spid="_x0000_s2069" style="position:absolute;margin-left:70.95pt;margin-top:15.75pt;width:476.05pt;height:.1pt;z-index:-15720448;mso-wrap-distance-left:0;mso-wrap-distance-right:0;mso-position-horizontal-relative:page" coordorigin="1419,315" coordsize="9521,0" path="m1419,315r9521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17" o:spid="_x0000_s2068" style="position:absolute;margin-left:70.95pt;margin-top:31.85pt;width:475.95pt;height:.1pt;z-index:-15719936;mso-wrap-distance-left:0;mso-wrap-distance-right:0;mso-position-horizontal-relative:page" coordorigin="1419,637" coordsize="9519,0" path="m1419,637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18" o:spid="_x0000_s2067" style="position:absolute;margin-left:70.95pt;margin-top:47.95pt;width:475.95pt;height:.1pt;z-index:-15719424;mso-wrap-distance-left:0;mso-wrap-distance-right:0;mso-position-horizontal-relative:page" coordorigin="1419,959" coordsize="9519,0" path="m1419,959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01007">
      <w:pPr>
        <w:pStyle w:val="a3"/>
        <w:spacing w:before="211"/>
      </w:pPr>
    </w:p>
    <w:p w:rsidR="00E01007" w:rsidRDefault="00EB10F3">
      <w:pPr>
        <w:pStyle w:val="a3"/>
        <w:tabs>
          <w:tab w:val="left" w:pos="9817"/>
        </w:tabs>
        <w:ind w:left="5727" w:right="250"/>
      </w:pPr>
      <w:r>
        <w:t>Голова комісії</w:t>
      </w:r>
      <w:r>
        <w:rPr>
          <w:u w:val="single"/>
        </w:rPr>
        <w:tab/>
      </w:r>
      <w:r>
        <w:t xml:space="preserve"> Члени комісії:</w:t>
      </w:r>
    </w:p>
    <w:p w:rsidR="00E01007" w:rsidRDefault="00AC23DA">
      <w:pPr>
        <w:pStyle w:val="a3"/>
        <w:spacing w:before="60"/>
        <w:rPr>
          <w:sz w:val="20"/>
        </w:rPr>
      </w:pPr>
      <w:r w:rsidRPr="00AC23DA">
        <w:rPr>
          <w:sz w:val="20"/>
        </w:rPr>
        <w:pict>
          <v:shape id="docshape19" o:spid="_x0000_s2066" style="position:absolute;margin-left:350pt;margin-top:15.7pt;width:196pt;height:.1pt;z-index:-15718912;mso-wrap-distance-left:0;mso-wrap-distance-right:0;mso-position-horizontal-relative:page" coordorigin="7000,314" coordsize="3920,0" path="m7000,314r3920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20" o:spid="_x0000_s2065" style="position:absolute;margin-left:350pt;margin-top:31.8pt;width:196pt;height:.1pt;z-index:-15718400;mso-wrap-distance-left:0;mso-wrap-distance-right:0;mso-position-horizontal-relative:page" coordorigin="7000,636" coordsize="3920,0" path="m7000,636r3920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01007">
      <w:pPr>
        <w:pStyle w:val="a3"/>
        <w:rPr>
          <w:sz w:val="22"/>
        </w:rPr>
      </w:pPr>
    </w:p>
    <w:p w:rsidR="00E01007" w:rsidRDefault="00E01007">
      <w:pPr>
        <w:pStyle w:val="a3"/>
        <w:spacing w:before="107"/>
        <w:rPr>
          <w:sz w:val="22"/>
        </w:rPr>
      </w:pPr>
    </w:p>
    <w:p w:rsidR="00E01007" w:rsidRDefault="00EB10F3">
      <w:pPr>
        <w:spacing w:before="1"/>
        <w:ind w:left="851"/>
      </w:pPr>
      <w:r>
        <w:t>*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створення</w:t>
      </w:r>
      <w:r>
        <w:rPr>
          <w:spacing w:val="-3"/>
        </w:rPr>
        <w:t xml:space="preserve"> </w:t>
      </w:r>
      <w:r>
        <w:rPr>
          <w:spacing w:val="-2"/>
        </w:rPr>
        <w:t>комісії</w:t>
      </w:r>
    </w:p>
    <w:p w:rsidR="00E01007" w:rsidRDefault="00E01007">
      <w:pPr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01007">
      <w:pPr>
        <w:pStyle w:val="a3"/>
      </w:pPr>
    </w:p>
    <w:p w:rsidR="00E01007" w:rsidRDefault="00E01007">
      <w:pPr>
        <w:pStyle w:val="a3"/>
      </w:pPr>
    </w:p>
    <w:p w:rsidR="00E01007" w:rsidRDefault="00E01007">
      <w:pPr>
        <w:pStyle w:val="a3"/>
        <w:spacing w:before="280"/>
      </w:pPr>
    </w:p>
    <w:p w:rsidR="00E01007" w:rsidRDefault="00EB10F3">
      <w:pPr>
        <w:pStyle w:val="a3"/>
        <w:tabs>
          <w:tab w:val="left" w:pos="8631"/>
          <w:tab w:val="left" w:pos="10002"/>
        </w:tabs>
        <w:ind w:left="5722"/>
      </w:pPr>
      <w:r>
        <w:t>Завідувачу</w:t>
      </w:r>
      <w:r>
        <w:rPr>
          <w:spacing w:val="-6"/>
        </w:rPr>
        <w:t xml:space="preserve"> </w:t>
      </w:r>
      <w:r>
        <w:rPr>
          <w:spacing w:val="-2"/>
        </w:rPr>
        <w:t>відділення</w:t>
      </w:r>
      <w:r>
        <w:tab/>
      </w:r>
      <w:r>
        <w:rPr>
          <w:u w:val="single"/>
        </w:rPr>
        <w:tab/>
      </w:r>
    </w:p>
    <w:p w:rsidR="00E01007" w:rsidRDefault="00AC23DA">
      <w:pPr>
        <w:pStyle w:val="a3"/>
        <w:spacing w:before="65"/>
        <w:rPr>
          <w:sz w:val="20"/>
        </w:rPr>
      </w:pPr>
      <w:r w:rsidRPr="00AC23DA">
        <w:rPr>
          <w:sz w:val="20"/>
        </w:rPr>
        <w:pict>
          <v:shape id="docshape21" o:spid="_x0000_s2064" style="position:absolute;margin-left:353.45pt;margin-top:16pt;width:196.05pt;height:.1pt;z-index:-15717888;mso-wrap-distance-left:0;mso-wrap-distance-right:0;mso-position-horizontal-relative:page" coordorigin="7069,320" coordsize="3921,0" path="m7069,320r3921,e" filled="f" strokeweight=".19811mm">
            <v:path arrowok="t"/>
            <w10:wrap type="topAndBottom" anchorx="page"/>
          </v:shape>
        </w:pict>
      </w:r>
    </w:p>
    <w:p w:rsidR="00E01007" w:rsidRDefault="00EB10F3">
      <w:pPr>
        <w:pStyle w:val="a3"/>
        <w:tabs>
          <w:tab w:val="left" w:pos="7534"/>
          <w:tab w:val="left" w:pos="9882"/>
        </w:tabs>
        <w:ind w:left="5727"/>
      </w:pPr>
      <w:r>
        <w:rPr>
          <w:spacing w:val="-2"/>
        </w:rPr>
        <w:t>Студента</w:t>
      </w:r>
      <w:r>
        <w:rPr>
          <w:u w:val="single"/>
        </w:rPr>
        <w:tab/>
      </w:r>
      <w:r>
        <w:t>курсу,</w:t>
      </w:r>
      <w:r>
        <w:rPr>
          <w:spacing w:val="-14"/>
        </w:rPr>
        <w:t xml:space="preserve"> </w:t>
      </w:r>
      <w:r>
        <w:rPr>
          <w:spacing w:val="-4"/>
        </w:rPr>
        <w:t>групи</w:t>
      </w:r>
      <w:r>
        <w:rPr>
          <w:u w:val="single"/>
        </w:rPr>
        <w:tab/>
      </w:r>
    </w:p>
    <w:p w:rsidR="00E01007" w:rsidRDefault="00AC23DA">
      <w:pPr>
        <w:pStyle w:val="a3"/>
        <w:spacing w:before="28"/>
        <w:rPr>
          <w:sz w:val="20"/>
        </w:rPr>
      </w:pPr>
      <w:r w:rsidRPr="00AC23DA">
        <w:rPr>
          <w:sz w:val="20"/>
        </w:rPr>
        <w:pict>
          <v:shape id="docshape22" o:spid="_x0000_s2063" style="position:absolute;margin-left:350pt;margin-top:14.1pt;width:196pt;height:.1pt;z-index:-15717376;mso-wrap-distance-left:0;mso-wrap-distance-right:0;mso-position-horizontal-relative:page" coordorigin="7000,282" coordsize="3920,0" path="m7000,282r3920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23" o:spid="_x0000_s2062" style="position:absolute;margin-left:350pt;margin-top:30.2pt;width:196.15pt;height:.1pt;z-index:-15716864;mso-wrap-distance-left:0;mso-wrap-distance-right:0;mso-position-horizontal-relative:page" coordorigin="7000,604" coordsize="3923,0" path="m7000,604r3923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spacing w:before="288"/>
        <w:ind w:left="587"/>
        <w:jc w:val="center"/>
      </w:pPr>
      <w:r>
        <w:rPr>
          <w:spacing w:val="-2"/>
        </w:rPr>
        <w:t>Заява</w:t>
      </w:r>
    </w:p>
    <w:p w:rsidR="00E01007" w:rsidRDefault="00EB10F3">
      <w:pPr>
        <w:pStyle w:val="a3"/>
        <w:spacing w:before="321"/>
        <w:ind w:left="167"/>
      </w:pPr>
      <w:r>
        <w:t>Прошу</w:t>
      </w:r>
      <w:r>
        <w:rPr>
          <w:spacing w:val="-8"/>
        </w:rPr>
        <w:t xml:space="preserve"> </w:t>
      </w:r>
      <w:proofErr w:type="spellStart"/>
      <w:r>
        <w:t>перезарахувати</w:t>
      </w:r>
      <w:proofErr w:type="spellEnd"/>
      <w:r>
        <w:rPr>
          <w:spacing w:val="-5"/>
        </w:rPr>
        <w:t xml:space="preserve"> </w:t>
      </w:r>
      <w:r>
        <w:t>мені,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вільного</w:t>
      </w:r>
      <w:r>
        <w:rPr>
          <w:spacing w:val="-5"/>
        </w:rPr>
        <w:t xml:space="preserve"> </w:t>
      </w:r>
      <w:r>
        <w:rPr>
          <w:spacing w:val="-2"/>
        </w:rPr>
        <w:t>вибору</w:t>
      </w:r>
    </w:p>
    <w:p w:rsidR="00E01007" w:rsidRDefault="00AC23DA">
      <w:pPr>
        <w:pStyle w:val="a3"/>
        <w:spacing w:before="62"/>
        <w:rPr>
          <w:sz w:val="20"/>
        </w:rPr>
      </w:pPr>
      <w:r w:rsidRPr="00AC23DA">
        <w:rPr>
          <w:sz w:val="20"/>
        </w:rPr>
        <w:pict>
          <v:shape id="docshape24" o:spid="_x0000_s2061" style="position:absolute;margin-left:70.95pt;margin-top:15.8pt;width:475.95pt;height:.1pt;z-index:-15716352;mso-wrap-distance-left:0;mso-wrap-distance-right:0;mso-position-horizontal-relative:page" coordorigin="1419,316" coordsize="9519,0" path="m1419,316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25" o:spid="_x0000_s2060" style="position:absolute;margin-left:70.95pt;margin-top:32.05pt;width:476.3pt;height:.1pt;z-index:-15715840;mso-wrap-distance-left:0;mso-wrap-distance-right:0;mso-position-horizontal-relative:page" coordorigin="1419,641" coordsize="9526,0" o:spt="100" adj="0,,0" path="m1419,641r8679,m10104,641r8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C23DA">
        <w:rPr>
          <w:sz w:val="20"/>
        </w:rPr>
        <w:pict>
          <v:shape id="docshape26" o:spid="_x0000_s2059" style="position:absolute;margin-left:70.95pt;margin-top:48.1pt;width:475.95pt;height:.1pt;z-index:-15715328;mso-wrap-distance-left:0;mso-wrap-distance-right:0;mso-position-horizontal-relative:page" coordorigin="1419,962" coordsize="9519,0" path="m1419,962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27" o:spid="_x0000_s2058" style="position:absolute;margin-left:70.95pt;margin-top:64.2pt;width:475.95pt;height:.1pt;z-index:-15714816;mso-wrap-distance-left:0;mso-wrap-distance-right:0;mso-position-horizontal-relative:page" coordorigin="1419,1284" coordsize="9519,0" path="m1419,1284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59"/>
        <w:rPr>
          <w:sz w:val="20"/>
        </w:rPr>
      </w:pPr>
    </w:p>
    <w:p w:rsidR="00E01007" w:rsidRDefault="00E01007">
      <w:pPr>
        <w:pStyle w:val="a3"/>
        <w:spacing w:before="61"/>
        <w:rPr>
          <w:sz w:val="20"/>
        </w:rPr>
      </w:pP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tabs>
          <w:tab w:val="left" w:pos="9820"/>
        </w:tabs>
        <w:ind w:left="143"/>
      </w:pPr>
      <w:r>
        <w:t>із яких я атестований</w:t>
      </w:r>
      <w:r>
        <w:rPr>
          <w:spacing w:val="-5"/>
        </w:rPr>
        <w:t xml:space="preserve"> </w:t>
      </w:r>
      <w:r>
        <w:t xml:space="preserve">у </w:t>
      </w:r>
      <w:r>
        <w:rPr>
          <w:u w:val="single"/>
        </w:rPr>
        <w:tab/>
      </w:r>
    </w:p>
    <w:p w:rsidR="00E01007" w:rsidRDefault="00AC23DA">
      <w:pPr>
        <w:pStyle w:val="a3"/>
        <w:spacing w:before="22"/>
        <w:rPr>
          <w:sz w:val="20"/>
        </w:rPr>
      </w:pPr>
      <w:r w:rsidRPr="00AC23DA">
        <w:rPr>
          <w:sz w:val="20"/>
        </w:rPr>
        <w:pict>
          <v:shape id="docshape28" o:spid="_x0000_s2057" style="position:absolute;margin-left:70.95pt;margin-top:14.1pt;width:476.15pt;height:.1pt;z-index:-15714304;mso-wrap-distance-left:0;mso-wrap-distance-right:0;mso-position-horizontal-relative:page" coordorigin="1419,282" coordsize="9523,0" o:spt="100" adj="0,,0" path="m1419,282r5600,m7021,282r39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01007" w:rsidRDefault="00EB10F3">
      <w:pPr>
        <w:pStyle w:val="a3"/>
        <w:spacing w:before="291"/>
        <w:ind w:left="143" w:right="345" w:firstLine="899"/>
      </w:pPr>
      <w:r>
        <w:t>Я</w:t>
      </w:r>
      <w:r>
        <w:rPr>
          <w:spacing w:val="-4"/>
        </w:rPr>
        <w:t xml:space="preserve"> </w:t>
      </w:r>
      <w:r>
        <w:t>ознайомлений</w:t>
      </w:r>
      <w:r>
        <w:rPr>
          <w:spacing w:val="-4"/>
        </w:rPr>
        <w:t xml:space="preserve"> </w:t>
      </w:r>
      <w:r>
        <w:t>(а)</w:t>
      </w:r>
      <w:r>
        <w:rPr>
          <w:spacing w:val="-7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proofErr w:type="spellStart"/>
      <w:r>
        <w:t>перезарахування</w:t>
      </w:r>
      <w:proofErr w:type="spellEnd"/>
      <w:r>
        <w:rPr>
          <w:spacing w:val="-4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 xml:space="preserve">навчання (трансфер кредитів) </w:t>
      </w:r>
      <w:r w:rsidR="00223F7A" w:rsidRPr="00223F7A">
        <w:rPr>
          <w:b/>
        </w:rPr>
        <w:t>у</w:t>
      </w:r>
      <w:r w:rsidR="00223F7A" w:rsidRPr="00223F7A">
        <w:rPr>
          <w:b/>
          <w:lang w:val="ru-RU"/>
        </w:rPr>
        <w:t xml:space="preserve"> </w:t>
      </w:r>
      <w:r w:rsidR="00223F7A" w:rsidRPr="00223F7A">
        <w:t>ПВНЗ</w:t>
      </w:r>
      <w:r w:rsidR="00223F7A" w:rsidRPr="00223F7A">
        <w:rPr>
          <w:spacing w:val="-17"/>
        </w:rPr>
        <w:t xml:space="preserve"> «</w:t>
      </w:r>
      <w:r w:rsidR="00223F7A" w:rsidRPr="00223F7A">
        <w:t>Деснянський економіко-правовий коледж при МАУП»</w:t>
      </w:r>
      <w:r w:rsidR="00223F7A">
        <w:t>.</w:t>
      </w:r>
    </w:p>
    <w:p w:rsidR="00E01007" w:rsidRDefault="00E01007">
      <w:pPr>
        <w:pStyle w:val="a3"/>
      </w:pPr>
    </w:p>
    <w:p w:rsidR="00E01007" w:rsidRDefault="00EB10F3">
      <w:pPr>
        <w:pStyle w:val="a3"/>
        <w:tabs>
          <w:tab w:val="left" w:pos="9841"/>
        </w:tabs>
        <w:ind w:left="1043"/>
      </w:pPr>
      <w:r>
        <w:t xml:space="preserve">До заяви додаю </w:t>
      </w:r>
      <w:r>
        <w:rPr>
          <w:u w:val="single"/>
        </w:rPr>
        <w:tab/>
      </w:r>
    </w:p>
    <w:p w:rsidR="00E01007" w:rsidRDefault="00AC23DA">
      <w:pPr>
        <w:pStyle w:val="a3"/>
        <w:spacing w:before="54"/>
        <w:rPr>
          <w:sz w:val="20"/>
        </w:rPr>
      </w:pPr>
      <w:r w:rsidRPr="00AC23DA">
        <w:rPr>
          <w:sz w:val="20"/>
        </w:rPr>
        <w:pict>
          <v:shape id="docshape29" o:spid="_x0000_s2056" style="position:absolute;margin-left:70.95pt;margin-top:15.7pt;width:476.1pt;height:.1pt;z-index:-15713792;mso-wrap-distance-left:0;mso-wrap-distance-right:0;mso-position-horizontal-relative:page" coordorigin="1419,314" coordsize="9522,0" o:spt="100" adj="0,,0" path="m1419,314r4340,m5761,314r51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C23DA">
        <w:rPr>
          <w:sz w:val="20"/>
        </w:rPr>
        <w:pict>
          <v:shape id="docshape30" o:spid="_x0000_s2055" style="position:absolute;margin-left:70.95pt;margin-top:31.8pt;width:475.95pt;height:.1pt;z-index:-15713280;mso-wrap-distance-left:0;mso-wrap-distance-right:0;mso-position-horizontal-relative:page" coordorigin="1419,636" coordsize="9519,0" path="m1419,636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tabs>
          <w:tab w:val="left" w:pos="6514"/>
        </w:tabs>
        <w:spacing w:before="291"/>
        <w:ind w:left="143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p w:rsidR="00E01007" w:rsidRDefault="00E01007">
      <w:pPr>
        <w:pStyle w:val="a3"/>
      </w:pPr>
    </w:p>
    <w:p w:rsidR="00E01007" w:rsidRDefault="00E01007">
      <w:pPr>
        <w:pStyle w:val="a3"/>
        <w:spacing w:before="320"/>
      </w:pPr>
    </w:p>
    <w:p w:rsidR="00E01007" w:rsidRDefault="00EB10F3">
      <w:pPr>
        <w:pStyle w:val="a3"/>
        <w:spacing w:before="1"/>
        <w:ind w:left="143"/>
      </w:pPr>
      <w:r>
        <w:t>Рішення</w:t>
      </w:r>
      <w:r>
        <w:rPr>
          <w:spacing w:val="-7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зарахування</w:t>
      </w:r>
      <w:r>
        <w:rPr>
          <w:spacing w:val="-8"/>
        </w:rPr>
        <w:t xml:space="preserve"> </w:t>
      </w:r>
      <w:r>
        <w:t>дисциплін</w:t>
      </w:r>
      <w:r>
        <w:rPr>
          <w:spacing w:val="-5"/>
        </w:rPr>
        <w:t xml:space="preserve"> </w:t>
      </w:r>
      <w:r>
        <w:t>вільного</w:t>
      </w:r>
      <w:r>
        <w:rPr>
          <w:spacing w:val="-6"/>
        </w:rPr>
        <w:t xml:space="preserve"> </w:t>
      </w:r>
      <w:r>
        <w:rPr>
          <w:spacing w:val="-2"/>
        </w:rPr>
        <w:t>вибору:</w:t>
      </w:r>
    </w:p>
    <w:p w:rsidR="00E01007" w:rsidRDefault="00AC23DA">
      <w:pPr>
        <w:pStyle w:val="a3"/>
        <w:spacing w:before="38"/>
        <w:rPr>
          <w:sz w:val="20"/>
        </w:rPr>
      </w:pPr>
      <w:r w:rsidRPr="00AC23DA">
        <w:rPr>
          <w:sz w:val="20"/>
        </w:rPr>
        <w:pict>
          <v:rect id="docshape31" o:spid="_x0000_s2054" style="position:absolute;margin-left:74.4pt;margin-top:14.6pt;width:479.95pt;height:.7pt;z-index:-15712768;mso-wrap-distance-left:0;mso-wrap-distance-right:0;mso-position-horizontal-relative:page" fillcolor="black" stroked="f">
            <w10:wrap type="topAndBottom" anchorx="page"/>
          </v:rect>
        </w:pict>
      </w:r>
      <w:r w:rsidRPr="00AC23DA">
        <w:rPr>
          <w:sz w:val="20"/>
        </w:rPr>
        <w:pict>
          <v:shape id="docshape32" o:spid="_x0000_s2053" style="position:absolute;margin-left:70.95pt;margin-top:31.95pt;width:475.95pt;height:.1pt;z-index:-15712256;mso-wrap-distance-left:0;mso-wrap-distance-right:0;mso-position-horizontal-relative:page" coordorigin="1419,639" coordsize="9519,0" path="m1419,639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33" o:spid="_x0000_s2052" style="position:absolute;margin-left:70.95pt;margin-top:48pt;width:475.95pt;height:.1pt;z-index:-15711744;mso-wrap-distance-left:0;mso-wrap-distance-right:0;mso-position-horizontal-relative:page" coordorigin="1419,960" coordsize="9519,0" path="m1419,960r9519,e" filled="f" strokeweight=".19811mm">
            <v:path arrowok="t"/>
            <w10:wrap type="topAndBottom" anchorx="page"/>
          </v:shape>
        </w:pict>
      </w:r>
      <w:r w:rsidRPr="00AC23DA">
        <w:rPr>
          <w:sz w:val="20"/>
        </w:rPr>
        <w:pict>
          <v:shape id="docshape34" o:spid="_x0000_s2051" style="position:absolute;margin-left:70.95pt;margin-top:64.1pt;width:476.25pt;height:.1pt;z-index:-15711232;mso-wrap-distance-left:0;mso-wrap-distance-right:0;mso-position-horizontal-relative:page" coordorigin="1419,1282" coordsize="9525,0" o:spt="100" adj="0,,0" path="m1419,1282r8118,m9544,1282r14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C23DA">
        <w:rPr>
          <w:sz w:val="20"/>
        </w:rPr>
        <w:pict>
          <v:shape id="docshape35" o:spid="_x0000_s2050" style="position:absolute;margin-left:70.95pt;margin-top:80.2pt;width:475.95pt;height:.1pt;z-index:-15710720;mso-wrap-distance-left:0;mso-wrap-distance-right:0;mso-position-horizontal-relative:page" coordorigin="1419,1604" coordsize="9519,0" path="m1419,1604r9519,e" filled="f" strokeweight=".19811mm">
            <v:path arrowok="t"/>
            <w10:wrap type="topAndBottom" anchorx="page"/>
          </v:shape>
        </w:pict>
      </w:r>
    </w:p>
    <w:p w:rsidR="00E01007" w:rsidRDefault="00E01007">
      <w:pPr>
        <w:pStyle w:val="a3"/>
        <w:spacing w:before="78"/>
        <w:rPr>
          <w:sz w:val="20"/>
        </w:rPr>
      </w:pPr>
    </w:p>
    <w:p w:rsidR="00E01007" w:rsidRDefault="00E01007">
      <w:pPr>
        <w:pStyle w:val="a3"/>
        <w:spacing w:before="61"/>
        <w:rPr>
          <w:sz w:val="20"/>
        </w:rPr>
      </w:pPr>
    </w:p>
    <w:p w:rsidR="00E01007" w:rsidRDefault="00E01007">
      <w:pPr>
        <w:pStyle w:val="a3"/>
        <w:spacing w:before="56"/>
        <w:rPr>
          <w:sz w:val="20"/>
        </w:rPr>
      </w:pPr>
    </w:p>
    <w:p w:rsidR="00E01007" w:rsidRDefault="00E01007">
      <w:pPr>
        <w:pStyle w:val="a3"/>
        <w:spacing w:before="62"/>
        <w:rPr>
          <w:sz w:val="20"/>
        </w:rPr>
      </w:pPr>
    </w:p>
    <w:p w:rsidR="00E01007" w:rsidRDefault="00EB10F3">
      <w:pPr>
        <w:pStyle w:val="a3"/>
        <w:tabs>
          <w:tab w:val="left" w:pos="9781"/>
        </w:tabs>
        <w:spacing w:before="291"/>
        <w:ind w:left="5047"/>
      </w:pPr>
      <w:r>
        <w:t>Завідувач</w:t>
      </w:r>
      <w:r>
        <w:rPr>
          <w:spacing w:val="-4"/>
        </w:rPr>
        <w:t xml:space="preserve"> </w:t>
      </w:r>
      <w:r>
        <w:rPr>
          <w:spacing w:val="-2"/>
        </w:rPr>
        <w:t>відділення</w:t>
      </w:r>
      <w:r>
        <w:rPr>
          <w:u w:val="single"/>
        </w:rPr>
        <w:tab/>
      </w:r>
    </w:p>
    <w:p w:rsidR="00E01007" w:rsidRDefault="00E01007">
      <w:pPr>
        <w:pStyle w:val="a3"/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01007">
      <w:pPr>
        <w:pStyle w:val="a3"/>
        <w:spacing w:before="19"/>
      </w:pPr>
    </w:p>
    <w:p w:rsidR="00E01007" w:rsidRDefault="00EB10F3">
      <w:pPr>
        <w:pStyle w:val="a3"/>
        <w:ind w:left="8291"/>
        <w:jc w:val="center"/>
      </w:pPr>
      <w:r>
        <w:t>Додаток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E01007" w:rsidRDefault="00EB10F3">
      <w:pPr>
        <w:spacing w:before="5"/>
        <w:ind w:left="569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перезарахування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оцінок</w:t>
      </w:r>
    </w:p>
    <w:p w:rsidR="00E01007" w:rsidRDefault="00EB10F3">
      <w:pPr>
        <w:spacing w:before="4"/>
        <w:ind w:right="68"/>
        <w:jc w:val="center"/>
        <w:rPr>
          <w:b/>
          <w:sz w:val="28"/>
        </w:rPr>
      </w:pPr>
      <w:r>
        <w:rPr>
          <w:b/>
          <w:sz w:val="28"/>
        </w:rPr>
        <w:t>(для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студентів,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навчаються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ОПП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бакалаврів)</w:t>
      </w:r>
    </w:p>
    <w:p w:rsidR="00E01007" w:rsidRDefault="00E01007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2340"/>
        <w:gridCol w:w="2340"/>
        <w:gridCol w:w="2042"/>
      </w:tblGrid>
      <w:tr w:rsidR="00E01007">
        <w:trPr>
          <w:trHeight w:val="498"/>
        </w:trPr>
        <w:tc>
          <w:tcPr>
            <w:tcW w:w="2847" w:type="dxa"/>
            <w:vMerge w:val="restart"/>
          </w:tcPr>
          <w:p w:rsidR="00E01007" w:rsidRDefault="00E01007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spacing w:before="1"/>
              <w:ind w:left="974" w:hanging="804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100-бальною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  <w:tc>
          <w:tcPr>
            <w:tcW w:w="2340" w:type="dxa"/>
            <w:vMerge w:val="restart"/>
          </w:tcPr>
          <w:p w:rsidR="00E01007" w:rsidRDefault="00E01007">
            <w:pPr>
              <w:pStyle w:val="TableParagraph"/>
              <w:rPr>
                <w:b/>
                <w:sz w:val="24"/>
              </w:rPr>
            </w:pPr>
          </w:p>
          <w:p w:rsidR="00E01007" w:rsidRDefault="00E01007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spacing w:before="1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382" w:type="dxa"/>
            <w:gridSpan w:val="2"/>
          </w:tcPr>
          <w:p w:rsidR="00E01007" w:rsidRDefault="00EB10F3">
            <w:pPr>
              <w:pStyle w:val="TableParagraph"/>
              <w:spacing w:before="107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шкалі</w:t>
            </w:r>
          </w:p>
        </w:tc>
      </w:tr>
      <w:tr w:rsidR="00E0100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ind w:left="340" w:right="324" w:firstLine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Екзамен, </w:t>
            </w:r>
            <w:proofErr w:type="spellStart"/>
            <w:r>
              <w:rPr>
                <w:b/>
                <w:sz w:val="24"/>
              </w:rPr>
              <w:t>диф.залік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 </w:t>
            </w:r>
            <w:r>
              <w:rPr>
                <w:b/>
                <w:spacing w:val="-2"/>
                <w:sz w:val="24"/>
              </w:rPr>
              <w:t>роб.(проект),</w:t>
            </w:r>
          </w:p>
          <w:p w:rsidR="00E01007" w:rsidRDefault="00EB10F3">
            <w:pPr>
              <w:pStyle w:val="TableParagraph"/>
              <w:spacing w:line="257" w:lineRule="exact"/>
              <w:ind w:lef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042" w:type="dxa"/>
          </w:tcPr>
          <w:p w:rsidR="00E01007" w:rsidRDefault="00E0100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</w:t>
            </w:r>
          </w:p>
        </w:tc>
      </w:tr>
      <w:tr w:rsidR="00E01007">
        <w:trPr>
          <w:trHeight w:val="397"/>
        </w:trPr>
        <w:tc>
          <w:tcPr>
            <w:tcW w:w="2847" w:type="dxa"/>
          </w:tcPr>
          <w:p w:rsidR="00E01007" w:rsidRDefault="00EB10F3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51"/>
              <w:ind w:left="16" w:right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51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2042" w:type="dxa"/>
            <w:vMerge w:val="restart"/>
          </w:tcPr>
          <w:p w:rsidR="00E01007" w:rsidRDefault="00E01007">
            <w:pPr>
              <w:pStyle w:val="TableParagraph"/>
              <w:rPr>
                <w:b/>
                <w:sz w:val="24"/>
              </w:rPr>
            </w:pPr>
          </w:p>
          <w:p w:rsidR="00E01007" w:rsidRDefault="00E0100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E01007">
        <w:trPr>
          <w:trHeight w:val="374"/>
        </w:trPr>
        <w:tc>
          <w:tcPr>
            <w:tcW w:w="2847" w:type="dxa"/>
          </w:tcPr>
          <w:p w:rsidR="00E01007" w:rsidRDefault="00EB10F3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39"/>
              <w:ind w:left="16" w:right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340" w:type="dxa"/>
            <w:vMerge w:val="restart"/>
          </w:tcPr>
          <w:p w:rsidR="00E01007" w:rsidRDefault="00EB10F3">
            <w:pPr>
              <w:pStyle w:val="TableParagraph"/>
              <w:spacing w:before="263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438"/>
        </w:trPr>
        <w:tc>
          <w:tcPr>
            <w:tcW w:w="2847" w:type="dxa"/>
          </w:tcPr>
          <w:p w:rsidR="00E01007" w:rsidRDefault="00EB10F3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71"/>
              <w:ind w:left="16" w:right="1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275"/>
        </w:trPr>
        <w:tc>
          <w:tcPr>
            <w:tcW w:w="2847" w:type="dxa"/>
          </w:tcPr>
          <w:p w:rsidR="00E01007" w:rsidRDefault="00EB10F3" w:rsidP="00E6710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E67109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340" w:type="dxa"/>
            <w:vMerge w:val="restart"/>
          </w:tcPr>
          <w:p w:rsidR="00E01007" w:rsidRDefault="00EB10F3">
            <w:pPr>
              <w:pStyle w:val="TableParagraph"/>
              <w:spacing w:before="133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278"/>
        </w:trPr>
        <w:tc>
          <w:tcPr>
            <w:tcW w:w="2847" w:type="dxa"/>
          </w:tcPr>
          <w:p w:rsidR="00E01007" w:rsidRDefault="00EB10F3" w:rsidP="00E6710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</w:t>
            </w:r>
            <w:r w:rsidR="00E67109">
              <w:rPr>
                <w:spacing w:val="-7"/>
                <w:sz w:val="24"/>
              </w:rPr>
              <w:t>7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</w:tbl>
    <w:p w:rsidR="00E01007" w:rsidRDefault="00E01007">
      <w:pPr>
        <w:pStyle w:val="a3"/>
        <w:rPr>
          <w:b/>
        </w:rPr>
      </w:pPr>
    </w:p>
    <w:p w:rsidR="00E01007" w:rsidRDefault="00E01007">
      <w:pPr>
        <w:pStyle w:val="a3"/>
        <w:spacing w:before="20"/>
        <w:rPr>
          <w:b/>
        </w:rPr>
      </w:pPr>
    </w:p>
    <w:p w:rsidR="00E01007" w:rsidRDefault="00EB10F3">
      <w:pPr>
        <w:ind w:left="458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перезарахування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оцінок</w:t>
      </w:r>
    </w:p>
    <w:p w:rsidR="00E01007" w:rsidRDefault="00EB10F3">
      <w:pPr>
        <w:spacing w:before="7"/>
        <w:ind w:left="602"/>
        <w:jc w:val="center"/>
        <w:rPr>
          <w:b/>
          <w:sz w:val="28"/>
        </w:rPr>
      </w:pPr>
      <w:r>
        <w:rPr>
          <w:b/>
          <w:sz w:val="28"/>
        </w:rPr>
        <w:t>(для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студентів,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навчаються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молодших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спеціалістів,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фахових молодших бакалаврів)</w:t>
      </w:r>
    </w:p>
    <w:p w:rsidR="00E01007" w:rsidRDefault="00E01007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2340"/>
        <w:gridCol w:w="2340"/>
        <w:gridCol w:w="2042"/>
      </w:tblGrid>
      <w:tr w:rsidR="00E01007">
        <w:trPr>
          <w:trHeight w:val="496"/>
        </w:trPr>
        <w:tc>
          <w:tcPr>
            <w:tcW w:w="2847" w:type="dxa"/>
            <w:vMerge w:val="restart"/>
          </w:tcPr>
          <w:p w:rsidR="00E01007" w:rsidRDefault="00E01007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spacing w:before="1"/>
              <w:ind w:left="11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  <w:r>
              <w:rPr>
                <w:b/>
                <w:spacing w:val="-2"/>
                <w:sz w:val="24"/>
              </w:rPr>
              <w:t>бальною</w:t>
            </w:r>
          </w:p>
          <w:p w:rsidR="00E01007" w:rsidRDefault="00EB10F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шкалою</w:t>
            </w:r>
          </w:p>
        </w:tc>
        <w:tc>
          <w:tcPr>
            <w:tcW w:w="2340" w:type="dxa"/>
            <w:vMerge w:val="restart"/>
          </w:tcPr>
          <w:p w:rsidR="00E01007" w:rsidRDefault="00E01007">
            <w:pPr>
              <w:pStyle w:val="TableParagraph"/>
              <w:rPr>
                <w:b/>
                <w:sz w:val="24"/>
              </w:rPr>
            </w:pPr>
          </w:p>
          <w:p w:rsidR="00E01007" w:rsidRDefault="00E01007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spacing w:before="1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382" w:type="dxa"/>
            <w:gridSpan w:val="2"/>
          </w:tcPr>
          <w:p w:rsidR="00E01007" w:rsidRDefault="00EB10F3">
            <w:pPr>
              <w:pStyle w:val="TableParagraph"/>
              <w:spacing w:before="107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шкалі</w:t>
            </w:r>
          </w:p>
        </w:tc>
      </w:tr>
      <w:tr w:rsidR="00E0100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ind w:left="340" w:right="324" w:firstLine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Екзамен, </w:t>
            </w:r>
            <w:proofErr w:type="spellStart"/>
            <w:r>
              <w:rPr>
                <w:b/>
                <w:sz w:val="24"/>
              </w:rPr>
              <w:t>диф.залік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 </w:t>
            </w:r>
            <w:r>
              <w:rPr>
                <w:b/>
                <w:spacing w:val="-2"/>
                <w:sz w:val="24"/>
              </w:rPr>
              <w:t>роб.(проект),</w:t>
            </w:r>
          </w:p>
          <w:p w:rsidR="00E01007" w:rsidRDefault="00EB10F3">
            <w:pPr>
              <w:pStyle w:val="TableParagraph"/>
              <w:spacing w:line="257" w:lineRule="exact"/>
              <w:ind w:lef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042" w:type="dxa"/>
          </w:tcPr>
          <w:p w:rsidR="00E01007" w:rsidRDefault="00E010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</w:t>
            </w:r>
          </w:p>
        </w:tc>
      </w:tr>
      <w:tr w:rsidR="00E01007">
        <w:trPr>
          <w:trHeight w:val="397"/>
        </w:trPr>
        <w:tc>
          <w:tcPr>
            <w:tcW w:w="2847" w:type="dxa"/>
          </w:tcPr>
          <w:p w:rsidR="00E01007" w:rsidRDefault="00EB10F3">
            <w:pPr>
              <w:pStyle w:val="TableParagraph"/>
              <w:spacing w:before="5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51"/>
              <w:ind w:left="16" w:right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51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2042" w:type="dxa"/>
            <w:vMerge w:val="restart"/>
          </w:tcPr>
          <w:p w:rsidR="00E01007" w:rsidRDefault="00E01007">
            <w:pPr>
              <w:pStyle w:val="TableParagraph"/>
              <w:rPr>
                <w:b/>
                <w:sz w:val="24"/>
              </w:rPr>
            </w:pPr>
          </w:p>
          <w:p w:rsidR="00E01007" w:rsidRDefault="00E01007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E01007" w:rsidRDefault="00EB10F3">
            <w:pPr>
              <w:pStyle w:val="TableParagraph"/>
              <w:spacing w:before="1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E01007">
        <w:trPr>
          <w:trHeight w:val="373"/>
        </w:trPr>
        <w:tc>
          <w:tcPr>
            <w:tcW w:w="2847" w:type="dxa"/>
            <w:vMerge w:val="restart"/>
          </w:tcPr>
          <w:p w:rsidR="00E01007" w:rsidRDefault="00EB10F3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39"/>
              <w:ind w:left="16" w:right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340" w:type="dxa"/>
            <w:vMerge w:val="restart"/>
          </w:tcPr>
          <w:p w:rsidR="00E01007" w:rsidRDefault="00EB10F3">
            <w:pPr>
              <w:pStyle w:val="TableParagraph"/>
              <w:spacing w:before="265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438"/>
        </w:trPr>
        <w:tc>
          <w:tcPr>
            <w:tcW w:w="2847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before="71"/>
              <w:ind w:left="16" w:right="1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275"/>
        </w:trPr>
        <w:tc>
          <w:tcPr>
            <w:tcW w:w="2847" w:type="dxa"/>
            <w:vMerge w:val="restart"/>
          </w:tcPr>
          <w:p w:rsidR="00E01007" w:rsidRDefault="00EB10F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340" w:type="dxa"/>
            <w:vMerge w:val="restart"/>
          </w:tcPr>
          <w:p w:rsidR="00E01007" w:rsidRDefault="00EB10F3">
            <w:pPr>
              <w:pStyle w:val="TableParagraph"/>
              <w:spacing w:before="135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  <w:tr w:rsidR="00E01007">
        <w:trPr>
          <w:trHeight w:val="277"/>
        </w:trPr>
        <w:tc>
          <w:tcPr>
            <w:tcW w:w="2847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01007" w:rsidRDefault="00EB10F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01007" w:rsidRDefault="00E01007">
            <w:pPr>
              <w:rPr>
                <w:sz w:val="2"/>
                <w:szCs w:val="2"/>
              </w:rPr>
            </w:pPr>
          </w:p>
        </w:tc>
      </w:tr>
    </w:tbl>
    <w:p w:rsidR="00E01007" w:rsidRDefault="00E01007">
      <w:pPr>
        <w:rPr>
          <w:sz w:val="2"/>
          <w:szCs w:val="2"/>
        </w:rPr>
        <w:sectPr w:rsidR="00E01007">
          <w:pgSz w:w="11920" w:h="16850"/>
          <w:pgMar w:top="820" w:right="566" w:bottom="280" w:left="1275" w:header="581" w:footer="0" w:gutter="0"/>
          <w:cols w:space="720"/>
        </w:sectPr>
      </w:pPr>
    </w:p>
    <w:p w:rsidR="00E01007" w:rsidRDefault="00E01007">
      <w:pPr>
        <w:pStyle w:val="a3"/>
        <w:spacing w:before="4"/>
        <w:rPr>
          <w:b/>
          <w:sz w:val="17"/>
        </w:rPr>
      </w:pPr>
    </w:p>
    <w:sectPr w:rsidR="00E01007" w:rsidSect="00E01007">
      <w:pgSz w:w="11920" w:h="16850"/>
      <w:pgMar w:top="820" w:right="566" w:bottom="280" w:left="1275" w:header="58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338" w:rsidRDefault="005C3338" w:rsidP="00E01007">
      <w:r>
        <w:separator/>
      </w:r>
    </w:p>
  </w:endnote>
  <w:endnote w:type="continuationSeparator" w:id="0">
    <w:p w:rsidR="005C3338" w:rsidRDefault="005C3338" w:rsidP="00E0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338" w:rsidRDefault="005C3338" w:rsidP="00E01007">
      <w:r>
        <w:separator/>
      </w:r>
    </w:p>
  </w:footnote>
  <w:footnote w:type="continuationSeparator" w:id="0">
    <w:p w:rsidR="005C3338" w:rsidRDefault="005C3338" w:rsidP="00E0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07" w:rsidRDefault="00AC23DA">
    <w:pPr>
      <w:pStyle w:val="a3"/>
      <w:spacing w:line="14" w:lineRule="auto"/>
      <w:rPr>
        <w:sz w:val="20"/>
      </w:rPr>
    </w:pPr>
    <w:r w:rsidRPr="00AC23D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7pt;margin-top:28.05pt;width:12.55pt;height:14.25pt;z-index:-251658752;mso-position-horizontal-relative:page;mso-position-vertical-relative:page" filled="f" stroked="f">
          <v:textbox inset="0,0,0,0">
            <w:txbxContent>
              <w:p w:rsidR="00E01007" w:rsidRDefault="00AC23DA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EB10F3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D2EEF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7493"/>
    <w:multiLevelType w:val="multilevel"/>
    <w:tmpl w:val="7E948284"/>
    <w:lvl w:ilvl="0">
      <w:start w:val="1"/>
      <w:numFmt w:val="decimal"/>
      <w:lvlText w:val="%1."/>
      <w:lvlJc w:val="left"/>
      <w:pPr>
        <w:ind w:left="336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60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98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7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6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3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2" w:hanging="56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1007"/>
    <w:rsid w:val="000602FE"/>
    <w:rsid w:val="00175C34"/>
    <w:rsid w:val="00223F7A"/>
    <w:rsid w:val="002844DF"/>
    <w:rsid w:val="004A3821"/>
    <w:rsid w:val="005C3338"/>
    <w:rsid w:val="007076AD"/>
    <w:rsid w:val="00707A2E"/>
    <w:rsid w:val="008A4F32"/>
    <w:rsid w:val="009227F6"/>
    <w:rsid w:val="009D2DB1"/>
    <w:rsid w:val="009D2EEF"/>
    <w:rsid w:val="00AC23DA"/>
    <w:rsid w:val="00CB3CDB"/>
    <w:rsid w:val="00E01007"/>
    <w:rsid w:val="00E67109"/>
    <w:rsid w:val="00EB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00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00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01007"/>
    <w:pPr>
      <w:ind w:hanging="359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1007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01007"/>
  </w:style>
  <w:style w:type="paragraph" w:styleId="a5">
    <w:name w:val="header"/>
    <w:basedOn w:val="a"/>
    <w:link w:val="a6"/>
    <w:uiPriority w:val="99"/>
    <w:semiHidden/>
    <w:unhideWhenUsed/>
    <w:rsid w:val="00223F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3F7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223F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3F7A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D2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EE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854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50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27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20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49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MRV31C9.jpg, MRV31C91.jpg</cp:keywords>
  <cp:lastModifiedBy>user</cp:lastModifiedBy>
  <cp:revision>7</cp:revision>
  <dcterms:created xsi:type="dcterms:W3CDTF">2025-12-22T07:28:00Z</dcterms:created>
  <dcterms:modified xsi:type="dcterms:W3CDTF">2026-02-23T07:43:00Z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LTSC</vt:lpwstr>
  </property>
</Properties>
</file>